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0" w:lineRule="auto"/>
        <w:rPr/>
      </w:pPr>
      <w:r w:rsidDel="00000000" w:rsidR="00000000" w:rsidRPr="00000000">
        <w:rPr>
          <w:rtl w:val="0"/>
        </w:rPr>
      </w:r>
    </w:p>
    <w:p w:rsidR="00000000" w:rsidDel="00000000" w:rsidP="00000000" w:rsidRDefault="00000000" w:rsidRPr="00000000" w14:paraId="00000002">
      <w:pPr>
        <w:spacing w:after="300" w:lineRule="auto"/>
        <w:jc w:val="center"/>
        <w:rPr/>
      </w:pPr>
      <w:r w:rsidDel="00000000" w:rsidR="00000000" w:rsidRPr="00000000">
        <w:rPr>
          <w:rFonts w:ascii="Arial" w:cs="Arial" w:eastAsia="Arial" w:hAnsi="Arial"/>
          <w:b w:val="1"/>
          <w:bCs w:val="1"/>
          <w:color w:val="1b4f9c"/>
          <w:sz w:val="56"/>
          <w:szCs w:val="56"/>
          <w:rtl w:val="0"/>
        </w:rPr>
        <w:t xml:space="preserve">RAPPORT DE STAGE</w:t>
      </w:r>
      <w:r w:rsidDel="00000000" w:rsidR="00000000" w:rsidRPr="00000000">
        <w:rPr>
          <w:rtl w:val="0"/>
        </w:rPr>
      </w:r>
    </w:p>
    <w:p w:rsidR="00000000" w:rsidDel="00000000" w:rsidP="00000000" w:rsidRDefault="00000000" w:rsidRPr="00000000" w14:paraId="00000003">
      <w:pPr>
        <w:spacing w:after="600" w:lineRule="auto"/>
        <w:jc w:val="center"/>
        <w:rPr/>
      </w:pPr>
      <w:r w:rsidDel="00000000" w:rsidR="00000000" w:rsidRPr="00000000">
        <w:rPr>
          <w:rFonts w:ascii="Arial" w:cs="Arial" w:eastAsia="Arial" w:hAnsi="Arial"/>
          <w:color w:val="666666"/>
          <w:sz w:val="28"/>
          <w:szCs w:val="28"/>
          <w:rtl w:val="0"/>
        </w:rPr>
        <w:t xml:space="preserve">1ère Année — Formation Informatique</w:t>
      </w:r>
      <w:r w:rsidDel="00000000" w:rsidR="00000000" w:rsidRPr="00000000">
        <w:rPr>
          <w:rtl w:val="0"/>
        </w:rPr>
      </w:r>
    </w:p>
    <w:p w:rsidR="00000000" w:rsidDel="00000000" w:rsidP="00000000" w:rsidRDefault="00000000" w:rsidRPr="00000000" w14:paraId="00000004">
      <w:pPr>
        <w:pBdr>
          <w:bottom w:color="1b4f9c" w:space="1" w:sz="6" w:val="single"/>
        </w:pBdr>
        <w:spacing w:after="600" w:lineRule="auto"/>
        <w:rPr/>
      </w:pPr>
      <w:r w:rsidDel="00000000" w:rsidR="00000000" w:rsidRPr="00000000">
        <w:rPr>
          <w:rtl w:val="0"/>
        </w:rPr>
      </w:r>
    </w:p>
    <w:p w:rsidR="00000000" w:rsidDel="00000000" w:rsidP="00000000" w:rsidRDefault="00000000" w:rsidRPr="00000000" w14:paraId="00000005">
      <w:pPr>
        <w:spacing w:after="150" w:lineRule="auto"/>
        <w:jc w:val="center"/>
        <w:rPr/>
      </w:pPr>
      <w:r w:rsidDel="00000000" w:rsidR="00000000" w:rsidRPr="00000000">
        <w:rPr>
          <w:rFonts w:ascii="Arial" w:cs="Arial" w:eastAsia="Arial" w:hAnsi="Arial"/>
          <w:b w:val="1"/>
          <w:bCs w:val="1"/>
          <w:color w:val="222222"/>
          <w:sz w:val="36"/>
          <w:szCs w:val="36"/>
          <w:rtl w:val="0"/>
        </w:rPr>
        <w:t xml:space="preserve">Mairie de Saint-Jean-de-Luz</w:t>
      </w:r>
      <w:r w:rsidDel="00000000" w:rsidR="00000000" w:rsidRPr="00000000">
        <w:rPr>
          <w:rtl w:val="0"/>
        </w:rPr>
      </w:r>
    </w:p>
    <w:p w:rsidR="00000000" w:rsidDel="00000000" w:rsidP="00000000" w:rsidRDefault="00000000" w:rsidRPr="00000000" w14:paraId="00000006">
      <w:pPr>
        <w:spacing w:after="800" w:lineRule="auto"/>
        <w:jc w:val="center"/>
        <w:rPr/>
      </w:pPr>
      <w:r w:rsidDel="00000000" w:rsidR="00000000" w:rsidRPr="00000000">
        <w:rPr>
          <w:rFonts w:ascii="Arial" w:cs="Arial" w:eastAsia="Arial" w:hAnsi="Arial"/>
          <w:color w:val="666666"/>
          <w:sz w:val="26"/>
          <w:szCs w:val="26"/>
          <w:rtl w:val="0"/>
        </w:rPr>
        <w:t xml:space="preserve">Service Informatique</w:t>
      </w:r>
      <w:r w:rsidDel="00000000" w:rsidR="00000000" w:rsidRPr="00000000">
        <w:rPr>
          <w:rtl w:val="0"/>
        </w:rPr>
      </w:r>
    </w:p>
    <w:p w:rsidR="00000000" w:rsidDel="00000000" w:rsidP="00000000" w:rsidRDefault="00000000" w:rsidRPr="00000000" w14:paraId="00000007">
      <w:pPr>
        <w:spacing w:after="200" w:lineRule="auto"/>
        <w:jc w:val="center"/>
        <w:rPr/>
      </w:pPr>
      <w:r w:rsidDel="00000000" w:rsidR="00000000" w:rsidRPr="00000000">
        <w:rPr>
          <w:rFonts w:ascii="Arial" w:cs="Arial" w:eastAsia="Arial" w:hAnsi="Arial"/>
          <w:b w:val="1"/>
          <w:bCs w:val="1"/>
          <w:color w:val="1b4f9c"/>
          <w:sz w:val="24"/>
          <w:szCs w:val="24"/>
          <w:rtl w:val="0"/>
        </w:rPr>
        <w:t xml:space="preserve">Missions réalisées :</w:t>
      </w:r>
      <w:r w:rsidDel="00000000" w:rsidR="00000000" w:rsidRPr="00000000">
        <w:rPr>
          <w:rtl w:val="0"/>
        </w:rPr>
      </w:r>
    </w:p>
    <w:p w:rsidR="00000000" w:rsidDel="00000000" w:rsidP="00000000" w:rsidRDefault="00000000" w:rsidRPr="00000000" w14:paraId="00000008">
      <w:pPr>
        <w:spacing w:after="1200" w:lineRule="auto"/>
        <w:jc w:val="center"/>
        <w:rPr/>
      </w:pPr>
      <w:r w:rsidDel="00000000" w:rsidR="00000000" w:rsidRPr="00000000">
        <w:rPr>
          <w:rFonts w:ascii="Arial" w:cs="Arial" w:eastAsia="Arial" w:hAnsi="Arial"/>
          <w:color w:val="666666"/>
          <w:sz w:val="22"/>
          <w:szCs w:val="22"/>
          <w:rtl w:val="0"/>
        </w:rPr>
        <w:t xml:space="preserve">Clés de sécurité  ·  Migration Windows 11  ·  Configuration switchs &amp; VLANs</w:t>
      </w:r>
      <w:r w:rsidDel="00000000" w:rsidR="00000000" w:rsidRPr="00000000">
        <w:rPr>
          <w:rtl w:val="0"/>
        </w:rPr>
      </w:r>
    </w:p>
    <w:p w:rsidR="00000000" w:rsidDel="00000000" w:rsidP="00000000" w:rsidRDefault="00000000" w:rsidRPr="00000000" w14:paraId="00000009">
      <w:pPr>
        <w:rPr/>
      </w:pPr>
      <w:r w:rsidDel="00000000" w:rsidR="00000000" w:rsidRPr="00000000">
        <w:br w:type="page"/>
      </w:r>
      <w:r w:rsidDel="00000000" w:rsidR="00000000" w:rsidRPr="00000000">
        <w:rPr>
          <w:rtl w:val="0"/>
        </w:rPr>
      </w:r>
    </w:p>
    <w:p w:rsidR="00000000" w:rsidDel="00000000" w:rsidP="00000000" w:rsidRDefault="00000000" w:rsidRPr="00000000" w14:paraId="0000000A">
      <w:pPr>
        <w:pBdr>
          <w:bottom w:color="1b4f9c" w:space="4" w:sz="4" w:val="single"/>
        </w:pBdr>
        <w:spacing w:after="200" w:before="400" w:lineRule="auto"/>
        <w:rPr/>
      </w:pPr>
      <w:r w:rsidDel="00000000" w:rsidR="00000000" w:rsidRPr="00000000">
        <w:rPr>
          <w:rFonts w:ascii="Arial" w:cs="Arial" w:eastAsia="Arial" w:hAnsi="Arial"/>
          <w:b w:val="1"/>
          <w:bCs w:val="1"/>
          <w:color w:val="1b4f9c"/>
          <w:sz w:val="32"/>
          <w:szCs w:val="32"/>
          <w:rtl w:val="0"/>
        </w:rPr>
        <w:t xml:space="preserve">1. Installation d'une clé de sécurité</w:t>
      </w:r>
      <w:r w:rsidDel="00000000" w:rsidR="00000000" w:rsidRPr="00000000">
        <w:rPr>
          <w:rtl w:val="0"/>
        </w:rPr>
      </w:r>
    </w:p>
    <w:p w:rsidR="00000000" w:rsidDel="00000000" w:rsidP="00000000" w:rsidRDefault="00000000" w:rsidRPr="00000000" w14:paraId="0000000B">
      <w:pPr>
        <w:spacing w:after="150" w:before="300" w:lineRule="auto"/>
        <w:rPr/>
      </w:pPr>
      <w:r w:rsidDel="00000000" w:rsidR="00000000" w:rsidRPr="00000000">
        <w:rPr>
          <w:rFonts w:ascii="Arial" w:cs="Arial" w:eastAsia="Arial" w:hAnsi="Arial"/>
          <w:b w:val="1"/>
          <w:bCs w:val="1"/>
          <w:color w:val="1b4f9c"/>
          <w:sz w:val="26"/>
          <w:szCs w:val="26"/>
          <w:rtl w:val="0"/>
        </w:rPr>
        <w:t xml:space="preserve">1.1 Contexte et objectif</w:t>
      </w:r>
      <w:r w:rsidDel="00000000" w:rsidR="00000000" w:rsidRPr="00000000">
        <w:rPr>
          <w:rtl w:val="0"/>
        </w:rPr>
      </w:r>
    </w:p>
    <w:p w:rsidR="00000000" w:rsidDel="00000000" w:rsidP="00000000" w:rsidRDefault="00000000" w:rsidRPr="00000000" w14:paraId="0000000C">
      <w:pPr>
        <w:spacing w:after="80" w:before="80" w:lineRule="auto"/>
        <w:rPr/>
      </w:pPr>
      <w:r w:rsidDel="00000000" w:rsidR="00000000" w:rsidRPr="00000000">
        <w:rPr>
          <w:rFonts w:ascii="Arial" w:cs="Arial" w:eastAsia="Arial" w:hAnsi="Arial"/>
          <w:color w:val="222222"/>
          <w:sz w:val="22"/>
          <w:szCs w:val="22"/>
          <w:rtl w:val="0"/>
        </w:rPr>
        <w:t xml:space="preserve">Dans le cadre du renforcement de la sécurité des comptes utilisateurs de la mairie, une clé de sécurité physique (type FIDO2 / YubiKey) a été déployée. L'objectif est d'ajouter un second facteur d'authentification (2FA) afin de protéger l'accès aux postes de travail et aux services en ligne contre les tentatives d'usurpation d'identité.</w:t>
      </w:r>
      <w:r w:rsidDel="00000000" w:rsidR="00000000" w:rsidRPr="00000000">
        <w:rPr>
          <w:rtl w:val="0"/>
        </w:rPr>
      </w:r>
    </w:p>
    <w:p w:rsidR="00000000" w:rsidDel="00000000" w:rsidP="00000000" w:rsidRDefault="00000000" w:rsidRPr="00000000" w14:paraId="0000000D">
      <w:pPr>
        <w:spacing w:after="150" w:before="300" w:lineRule="auto"/>
        <w:rPr/>
      </w:pPr>
      <w:r w:rsidDel="00000000" w:rsidR="00000000" w:rsidRPr="00000000">
        <w:rPr>
          <w:rFonts w:ascii="Arial" w:cs="Arial" w:eastAsia="Arial" w:hAnsi="Arial"/>
          <w:b w:val="1"/>
          <w:bCs w:val="1"/>
          <w:color w:val="1b4f9c"/>
          <w:sz w:val="26"/>
          <w:szCs w:val="26"/>
          <w:rtl w:val="0"/>
        </w:rPr>
        <w:t xml:space="preserve">1.2 Matériel utilisé</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Clé de sécurité : YubiKey 5 NFC (FIDO2)</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Système d'exploitation : Windows 10 / Windows 11</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Interface d'administration : Azure Active Directory / Entra ID</w:t>
      </w:r>
      <w:r w:rsidDel="00000000" w:rsidR="00000000" w:rsidRPr="00000000">
        <w:rPr>
          <w:rtl w:val="0"/>
        </w:rPr>
      </w:r>
    </w:p>
    <w:p w:rsidR="00000000" w:rsidDel="00000000" w:rsidP="00000000" w:rsidRDefault="00000000" w:rsidRPr="00000000" w14:paraId="00000011">
      <w:pPr>
        <w:spacing w:after="150" w:before="300" w:lineRule="auto"/>
        <w:rPr/>
      </w:pPr>
      <w:r w:rsidDel="00000000" w:rsidR="00000000" w:rsidRPr="00000000">
        <w:rPr>
          <w:rFonts w:ascii="Arial" w:cs="Arial" w:eastAsia="Arial" w:hAnsi="Arial"/>
          <w:b w:val="1"/>
          <w:bCs w:val="1"/>
          <w:color w:val="1b4f9c"/>
          <w:sz w:val="26"/>
          <w:szCs w:val="26"/>
          <w:rtl w:val="0"/>
        </w:rPr>
        <w:t xml:space="preserve">1.3 Procédure d'installation</w:t>
      </w:r>
      <w:r w:rsidDel="00000000" w:rsidR="00000000" w:rsidRPr="00000000">
        <w:rPr>
          <w:rtl w:val="0"/>
        </w:rPr>
      </w:r>
    </w:p>
    <w:p w:rsidR="00000000" w:rsidDel="00000000" w:rsidP="00000000" w:rsidRDefault="00000000" w:rsidRPr="00000000" w14:paraId="00000012">
      <w:pPr>
        <w:spacing w:after="80" w:before="120" w:lineRule="auto"/>
        <w:rPr/>
      </w:pPr>
      <w:r w:rsidDel="00000000" w:rsidR="00000000" w:rsidRPr="00000000">
        <w:rPr>
          <w:rFonts w:ascii="Arial" w:cs="Arial" w:eastAsia="Arial" w:hAnsi="Arial"/>
          <w:b w:val="1"/>
          <w:bCs w:val="1"/>
          <w:color w:val="1b4f9c"/>
          <w:sz w:val="22"/>
          <w:szCs w:val="22"/>
          <w:rtl w:val="0"/>
        </w:rPr>
        <w:t xml:space="preserve">Étape 1 — </w:t>
      </w:r>
      <w:r w:rsidDel="00000000" w:rsidR="00000000" w:rsidRPr="00000000">
        <w:rPr>
          <w:rFonts w:ascii="Arial" w:cs="Arial" w:eastAsia="Arial" w:hAnsi="Arial"/>
          <w:color w:val="222222"/>
          <w:sz w:val="22"/>
          <w:szCs w:val="22"/>
          <w:rtl w:val="0"/>
        </w:rPr>
        <w:t xml:space="preserve">Vérification de la compatibilité du poste (support USB-A / USB-C, pilotes à jour).</w:t>
      </w:r>
      <w:r w:rsidDel="00000000" w:rsidR="00000000" w:rsidRPr="00000000">
        <w:rPr>
          <w:rtl w:val="0"/>
        </w:rPr>
      </w:r>
    </w:p>
    <w:p w:rsidR="00000000" w:rsidDel="00000000" w:rsidP="00000000" w:rsidRDefault="00000000" w:rsidRPr="00000000" w14:paraId="00000013">
      <w:pPr>
        <w:spacing w:after="80" w:before="80" w:lineRule="auto"/>
        <w:rPr/>
      </w:pPr>
      <w:r w:rsidDel="00000000" w:rsidR="00000000" w:rsidRPr="00000000">
        <w:rPr>
          <w:rFonts w:ascii="Arial" w:cs="Arial" w:eastAsia="Arial" w:hAnsi="Arial"/>
          <w:color w:val="222222"/>
          <w:sz w:val="22"/>
          <w:szCs w:val="22"/>
          <w:rtl w:val="0"/>
        </w:rPr>
        <w:t xml:space="preserve">Avant toute manipulation, il est nécessaire de s'assurer que le poste dispose d'un port USB compatible et que les pilotes système sont à jour.</w:t>
      </w:r>
      <w:r w:rsidDel="00000000" w:rsidR="00000000" w:rsidRPr="00000000">
        <w:rPr>
          <w:rtl w:val="0"/>
        </w:rPr>
      </w:r>
    </w:p>
    <w:p w:rsidR="00000000" w:rsidDel="00000000" w:rsidP="00000000" w:rsidRDefault="00000000" w:rsidRPr="00000000" w14:paraId="00000014">
      <w:pPr>
        <w:spacing w:after="80" w:before="120" w:lineRule="auto"/>
        <w:rPr/>
      </w:pPr>
      <w:r w:rsidDel="00000000" w:rsidR="00000000" w:rsidRPr="00000000">
        <w:rPr>
          <w:rFonts w:ascii="Arial" w:cs="Arial" w:eastAsia="Arial" w:hAnsi="Arial"/>
          <w:b w:val="1"/>
          <w:bCs w:val="1"/>
          <w:color w:val="1b4f9c"/>
          <w:sz w:val="22"/>
          <w:szCs w:val="22"/>
          <w:rtl w:val="0"/>
        </w:rPr>
        <w:t xml:space="preserve">Étape 2 — </w:t>
      </w:r>
      <w:r w:rsidDel="00000000" w:rsidR="00000000" w:rsidRPr="00000000">
        <w:rPr>
          <w:rFonts w:ascii="Arial" w:cs="Arial" w:eastAsia="Arial" w:hAnsi="Arial"/>
          <w:color w:val="222222"/>
          <w:sz w:val="22"/>
          <w:szCs w:val="22"/>
          <w:rtl w:val="0"/>
        </w:rPr>
        <w:t xml:space="preserve">Enregistrement de la clé dans l'interface d'administration du compte utilisateur.</w:t>
      </w:r>
      <w:r w:rsidDel="00000000" w:rsidR="00000000" w:rsidRPr="00000000">
        <w:rPr>
          <w:rtl w:val="0"/>
        </w:rPr>
      </w:r>
    </w:p>
    <w:p w:rsidR="00000000" w:rsidDel="00000000" w:rsidP="00000000" w:rsidRDefault="00000000" w:rsidRPr="00000000" w14:paraId="00000015">
      <w:pPr>
        <w:spacing w:after="80" w:before="80" w:lineRule="auto"/>
        <w:rPr/>
      </w:pPr>
      <w:r w:rsidDel="00000000" w:rsidR="00000000" w:rsidRPr="00000000">
        <w:rPr>
          <w:rFonts w:ascii="Arial" w:cs="Arial" w:eastAsia="Arial" w:hAnsi="Arial"/>
          <w:color w:val="222222"/>
          <w:sz w:val="22"/>
          <w:szCs w:val="22"/>
          <w:rtl w:val="0"/>
        </w:rPr>
        <w:t xml:space="preserve">L'enregistrement s'effectue via les paramètres Windows : Comptes &gt; Options de connexion &gt; Clé de sécurité. L'utilisateur branche la clé, saisit un PIN de protection, puis touche physiquement le bouton de la YubiKey pour confirmer l'enregistrement.</w:t>
      </w:r>
      <w:r w:rsidDel="00000000" w:rsidR="00000000" w:rsidRPr="00000000">
        <w:rPr>
          <w:rtl w:val="0"/>
        </w:rPr>
      </w:r>
    </w:p>
    <w:p w:rsidR="00000000" w:rsidDel="00000000" w:rsidP="00000000" w:rsidRDefault="00000000" w:rsidRPr="00000000" w14:paraId="00000016">
      <w:pPr>
        <w:spacing w:after="60" w:before="120" w:lineRule="auto"/>
        <w:jc w:val="center"/>
        <w:rPr/>
      </w:pPr>
      <w:r w:rsidDel="00000000" w:rsidR="00000000" w:rsidRPr="00000000">
        <w:rPr/>
        <w:drawing>
          <wp:inline distB="0" distT="0" distL="0" distR="0">
            <wp:extent cx="5829300" cy="3333750"/>
            <wp:effectExtent b="0" l="0" r="0" t="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8293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Interface Windows : gestion de la clé de sécurité (Paramètres &gt; Comptes &gt; Options de connexion)</w:t>
      </w:r>
      <w:r w:rsidDel="00000000" w:rsidR="00000000" w:rsidRPr="00000000">
        <w:rPr>
          <w:rtl w:val="0"/>
        </w:rPr>
      </w:r>
    </w:p>
    <w:p w:rsidR="00000000" w:rsidDel="00000000" w:rsidP="00000000" w:rsidRDefault="00000000" w:rsidRPr="00000000" w14:paraId="00000018">
      <w:pPr>
        <w:spacing w:after="80" w:before="120" w:lineRule="auto"/>
        <w:rPr/>
      </w:pPr>
      <w:r w:rsidDel="00000000" w:rsidR="00000000" w:rsidRPr="00000000">
        <w:rPr>
          <w:rFonts w:ascii="Arial" w:cs="Arial" w:eastAsia="Arial" w:hAnsi="Arial"/>
          <w:b w:val="1"/>
          <w:bCs w:val="1"/>
          <w:color w:val="1b4f9c"/>
          <w:sz w:val="22"/>
          <w:szCs w:val="22"/>
          <w:rtl w:val="0"/>
        </w:rPr>
        <w:t xml:space="preserve">Étape 3 — </w:t>
      </w:r>
      <w:r w:rsidDel="00000000" w:rsidR="00000000" w:rsidRPr="00000000">
        <w:rPr>
          <w:rFonts w:ascii="Arial" w:cs="Arial" w:eastAsia="Arial" w:hAnsi="Arial"/>
          <w:color w:val="222222"/>
          <w:sz w:val="22"/>
          <w:szCs w:val="22"/>
          <w:rtl w:val="0"/>
        </w:rPr>
        <w:t xml:space="preserve">Test d'authentification avec la clé (connexion au poste ou à un service).</w:t>
      </w:r>
      <w:r w:rsidDel="00000000" w:rsidR="00000000" w:rsidRPr="00000000">
        <w:rPr>
          <w:rtl w:val="0"/>
        </w:rPr>
      </w:r>
    </w:p>
    <w:p w:rsidR="00000000" w:rsidDel="00000000" w:rsidP="00000000" w:rsidRDefault="00000000" w:rsidRPr="00000000" w14:paraId="00000019">
      <w:pPr>
        <w:spacing w:after="80" w:before="80" w:lineRule="auto"/>
        <w:rPr/>
      </w:pPr>
      <w:r w:rsidDel="00000000" w:rsidR="00000000" w:rsidRPr="00000000">
        <w:rPr>
          <w:rFonts w:ascii="Arial" w:cs="Arial" w:eastAsia="Arial" w:hAnsi="Arial"/>
          <w:color w:val="222222"/>
          <w:sz w:val="22"/>
          <w:szCs w:val="22"/>
          <w:rtl w:val="0"/>
        </w:rPr>
        <w:t xml:space="preserve">Une fois la clé enregistrée, un test de connexion est réalisé pour valider que la 2FA fonctionne correctement. L'utilisateur insère la clé et touche le capteur doré pour s'authentifier.</w:t>
      </w:r>
      <w:r w:rsidDel="00000000" w:rsidR="00000000" w:rsidRPr="00000000">
        <w:rPr>
          <w:rtl w:val="0"/>
        </w:rPr>
      </w:r>
    </w:p>
    <w:p w:rsidR="00000000" w:rsidDel="00000000" w:rsidP="00000000" w:rsidRDefault="00000000" w:rsidRPr="00000000" w14:paraId="0000001A">
      <w:pPr>
        <w:spacing w:after="150" w:before="300" w:lineRule="auto"/>
        <w:rPr/>
      </w:pPr>
      <w:r w:rsidDel="00000000" w:rsidR="00000000" w:rsidRPr="00000000">
        <w:rPr>
          <w:rFonts w:ascii="Arial" w:cs="Arial" w:eastAsia="Arial" w:hAnsi="Arial"/>
          <w:b w:val="1"/>
          <w:bCs w:val="1"/>
          <w:color w:val="1b4f9c"/>
          <w:sz w:val="26"/>
          <w:szCs w:val="26"/>
          <w:rtl w:val="0"/>
        </w:rPr>
        <w:t xml:space="preserve">1.4 Résultats et observations</w:t>
      </w:r>
      <w:r w:rsidDel="00000000" w:rsidR="00000000" w:rsidRPr="00000000">
        <w:rPr>
          <w:rtl w:val="0"/>
        </w:rPr>
      </w:r>
    </w:p>
    <w:p w:rsidR="00000000" w:rsidDel="00000000" w:rsidP="00000000" w:rsidRDefault="00000000" w:rsidRPr="00000000" w14:paraId="0000001B">
      <w:pPr>
        <w:spacing w:after="80" w:before="80" w:lineRule="auto"/>
        <w:rPr/>
      </w:pPr>
      <w:r w:rsidDel="00000000" w:rsidR="00000000" w:rsidRPr="00000000">
        <w:rPr>
          <w:rFonts w:ascii="Arial" w:cs="Arial" w:eastAsia="Arial" w:hAnsi="Arial"/>
          <w:color w:val="222222"/>
          <w:sz w:val="22"/>
          <w:szCs w:val="22"/>
          <w:rtl w:val="0"/>
        </w:rPr>
        <w:t xml:space="preserve">La clé de sécurité a été installée et testée avec succès sur les postes concernés. L'authentification à deux facteurs est désormais opérationnelle pour les comptes utilisateurs visés. Aucun incident particulier n'a été constaté lors du déploiement.</w:t>
      </w:r>
      <w:r w:rsidDel="00000000" w:rsidR="00000000" w:rsidRPr="00000000">
        <w:rPr>
          <w:rtl w:val="0"/>
        </w:rPr>
      </w:r>
    </w:p>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pBdr>
          <w:bottom w:color="1b4f9c" w:space="4" w:sz="4" w:val="single"/>
        </w:pBdr>
        <w:spacing w:after="200" w:before="400" w:lineRule="auto"/>
        <w:rPr/>
      </w:pPr>
      <w:sdt>
        <w:sdtPr>
          <w:id w:val="2105132589"/>
          <w:tag w:val="goog_rdk_0"/>
        </w:sdtPr>
        <w:sdtContent>
          <w:r w:rsidDel="00000000" w:rsidR="00000000" w:rsidRPr="00000000">
            <w:rPr>
              <w:rFonts w:ascii="Arial Unicode MS" w:cs="Arial Unicode MS" w:eastAsia="Arial Unicode MS" w:hAnsi="Arial Unicode MS"/>
              <w:b w:val="1"/>
              <w:bCs w:val="1"/>
              <w:color w:val="1b4f9c"/>
              <w:sz w:val="32"/>
              <w:szCs w:val="32"/>
              <w:rtl w:val="0"/>
            </w:rPr>
            <w:t xml:space="preserve">2. Mise à jour du parc informatique — Windows 10 → Windows 11</w:t>
          </w:r>
        </w:sdtContent>
      </w:sdt>
      <w:r w:rsidDel="00000000" w:rsidR="00000000" w:rsidRPr="00000000">
        <w:rPr>
          <w:rtl w:val="0"/>
        </w:rPr>
      </w:r>
    </w:p>
    <w:p w:rsidR="00000000" w:rsidDel="00000000" w:rsidP="00000000" w:rsidRDefault="00000000" w:rsidRPr="00000000" w14:paraId="0000001E">
      <w:pPr>
        <w:spacing w:after="150" w:before="300" w:lineRule="auto"/>
        <w:rPr/>
      </w:pPr>
      <w:r w:rsidDel="00000000" w:rsidR="00000000" w:rsidRPr="00000000">
        <w:rPr>
          <w:rFonts w:ascii="Arial" w:cs="Arial" w:eastAsia="Arial" w:hAnsi="Arial"/>
          <w:b w:val="1"/>
          <w:bCs w:val="1"/>
          <w:color w:val="1b4f9c"/>
          <w:sz w:val="26"/>
          <w:szCs w:val="26"/>
          <w:rtl w:val="0"/>
        </w:rPr>
        <w:t xml:space="preserve">2.1 Contexte et objectif</w:t>
      </w:r>
      <w:r w:rsidDel="00000000" w:rsidR="00000000" w:rsidRPr="00000000">
        <w:rPr>
          <w:rtl w:val="0"/>
        </w:rPr>
      </w:r>
    </w:p>
    <w:p w:rsidR="00000000" w:rsidDel="00000000" w:rsidP="00000000" w:rsidRDefault="00000000" w:rsidRPr="00000000" w14:paraId="0000001F">
      <w:pPr>
        <w:spacing w:after="80" w:before="80" w:lineRule="auto"/>
        <w:rPr/>
      </w:pPr>
      <w:r w:rsidDel="00000000" w:rsidR="00000000" w:rsidRPr="00000000">
        <w:rPr>
          <w:rFonts w:ascii="Arial" w:cs="Arial" w:eastAsia="Arial" w:hAnsi="Arial"/>
          <w:color w:val="222222"/>
          <w:sz w:val="22"/>
          <w:szCs w:val="22"/>
          <w:rtl w:val="0"/>
        </w:rPr>
        <w:t xml:space="preserve">La fin du support de Windows 10 approchant (octobre 2025), la mairie a décidé de migrer les postes éligibles vers Windows 11. Cette mise à jour vise à maintenir un niveau de sécurité optimal, bénéficier des dernières fonctionnalités et assurer la continuité du support Microsoft.</w:t>
      </w:r>
      <w:r w:rsidDel="00000000" w:rsidR="00000000" w:rsidRPr="00000000">
        <w:rPr>
          <w:rtl w:val="0"/>
        </w:rPr>
      </w:r>
    </w:p>
    <w:p w:rsidR="00000000" w:rsidDel="00000000" w:rsidP="00000000" w:rsidRDefault="00000000" w:rsidRPr="00000000" w14:paraId="00000020">
      <w:pPr>
        <w:spacing w:after="150" w:before="300" w:lineRule="auto"/>
        <w:rPr/>
      </w:pPr>
      <w:r w:rsidDel="00000000" w:rsidR="00000000" w:rsidRPr="00000000">
        <w:rPr>
          <w:rFonts w:ascii="Arial" w:cs="Arial" w:eastAsia="Arial" w:hAnsi="Arial"/>
          <w:b w:val="1"/>
          <w:bCs w:val="1"/>
          <w:color w:val="1b4f9c"/>
          <w:sz w:val="26"/>
          <w:szCs w:val="26"/>
          <w:rtl w:val="0"/>
        </w:rPr>
        <w:t xml:space="preserve">2.2 Prérequis matériels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Processeur compatible Windows 11 (liste Intel / AMD officiellement supportés)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RAM : 4 Go minimum (8 Go recommandés)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Stockage : 64 Go minimum disponible</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TPM 2.0 activé dans le BIOS</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Secure Boot activé</w:t>
      </w:r>
      <w:r w:rsidDel="00000000" w:rsidR="00000000" w:rsidRPr="00000000">
        <w:rPr>
          <w:rtl w:val="0"/>
        </w:rPr>
      </w:r>
    </w:p>
    <w:p w:rsidR="00000000" w:rsidDel="00000000" w:rsidP="00000000" w:rsidRDefault="00000000" w:rsidRPr="00000000" w14:paraId="00000026">
      <w:pPr>
        <w:spacing w:after="150" w:before="300" w:lineRule="auto"/>
        <w:rPr/>
      </w:pPr>
      <w:r w:rsidDel="00000000" w:rsidR="00000000" w:rsidRPr="00000000">
        <w:rPr>
          <w:rFonts w:ascii="Arial" w:cs="Arial" w:eastAsia="Arial" w:hAnsi="Arial"/>
          <w:b w:val="1"/>
          <w:bCs w:val="1"/>
          <w:color w:val="1b4f9c"/>
          <w:sz w:val="26"/>
          <w:szCs w:val="26"/>
          <w:rtl w:val="0"/>
        </w:rPr>
        <w:t xml:space="preserve">2.3 Procédure de mise à jour</w:t>
      </w:r>
      <w:r w:rsidDel="00000000" w:rsidR="00000000" w:rsidRPr="00000000">
        <w:rPr>
          <w:rtl w:val="0"/>
        </w:rPr>
      </w:r>
    </w:p>
    <w:p w:rsidR="00000000" w:rsidDel="00000000" w:rsidP="00000000" w:rsidRDefault="00000000" w:rsidRPr="00000000" w14:paraId="00000027">
      <w:pPr>
        <w:spacing w:after="80" w:before="120" w:lineRule="auto"/>
        <w:rPr/>
      </w:pPr>
      <w:r w:rsidDel="00000000" w:rsidR="00000000" w:rsidRPr="00000000">
        <w:rPr>
          <w:rFonts w:ascii="Arial" w:cs="Arial" w:eastAsia="Arial" w:hAnsi="Arial"/>
          <w:b w:val="1"/>
          <w:bCs w:val="1"/>
          <w:color w:val="1b4f9c"/>
          <w:sz w:val="22"/>
          <w:szCs w:val="22"/>
          <w:rtl w:val="0"/>
        </w:rPr>
        <w:t xml:space="preserve">Étape 1 — </w:t>
      </w:r>
      <w:r w:rsidDel="00000000" w:rsidR="00000000" w:rsidRPr="00000000">
        <w:rPr>
          <w:rFonts w:ascii="Arial" w:cs="Arial" w:eastAsia="Arial" w:hAnsi="Arial"/>
          <w:color w:val="222222"/>
          <w:sz w:val="22"/>
          <w:szCs w:val="22"/>
          <w:rtl w:val="0"/>
        </w:rPr>
        <w:t xml:space="preserve">Vérification de l'éligibilité du poste via l'outil PC Health Check de Microsoft.</w:t>
      </w:r>
      <w:r w:rsidDel="00000000" w:rsidR="00000000" w:rsidRPr="00000000">
        <w:rPr>
          <w:rtl w:val="0"/>
        </w:rPr>
      </w:r>
    </w:p>
    <w:p w:rsidR="00000000" w:rsidDel="00000000" w:rsidP="00000000" w:rsidRDefault="00000000" w:rsidRPr="00000000" w14:paraId="00000028">
      <w:pPr>
        <w:spacing w:after="80" w:before="80" w:lineRule="auto"/>
        <w:rPr/>
      </w:pPr>
      <w:r w:rsidDel="00000000" w:rsidR="00000000" w:rsidRPr="00000000">
        <w:rPr>
          <w:rFonts w:ascii="Arial" w:cs="Arial" w:eastAsia="Arial" w:hAnsi="Arial"/>
          <w:color w:val="222222"/>
          <w:sz w:val="22"/>
          <w:szCs w:val="22"/>
          <w:rtl w:val="0"/>
        </w:rPr>
        <w:t xml:space="preserve">L'outil PC Health Check de Microsoft analyse automatiquement la configuration matérielle du poste et indique s'il est compatible avec Windows 11. En cas d'incompatibilité, il précise le ou les prérequis manquants.</w:t>
      </w:r>
      <w:r w:rsidDel="00000000" w:rsidR="00000000" w:rsidRPr="00000000">
        <w:rPr>
          <w:rtl w:val="0"/>
        </w:rPr>
      </w:r>
    </w:p>
    <w:p w:rsidR="00000000" w:rsidDel="00000000" w:rsidP="00000000" w:rsidRDefault="00000000" w:rsidRPr="00000000" w14:paraId="00000029">
      <w:pPr>
        <w:spacing w:after="60" w:before="120" w:lineRule="auto"/>
        <w:jc w:val="center"/>
        <w:rPr/>
      </w:pPr>
      <w:r w:rsidDel="00000000" w:rsidR="00000000" w:rsidRPr="00000000">
        <w:rPr/>
        <w:drawing>
          <wp:inline distB="0" distT="0" distL="0" distR="0">
            <wp:extent cx="5829300" cy="333375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293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Résultat PC Health Check : poste compatible Windows 11 (TPM 2.0, Secure Boot, processeur conformes)</w:t>
      </w:r>
      <w:r w:rsidDel="00000000" w:rsidR="00000000" w:rsidRPr="00000000">
        <w:rPr>
          <w:rtl w:val="0"/>
        </w:rPr>
      </w:r>
    </w:p>
    <w:p w:rsidR="00000000" w:rsidDel="00000000" w:rsidP="00000000" w:rsidRDefault="00000000" w:rsidRPr="00000000" w14:paraId="0000002B">
      <w:pPr>
        <w:spacing w:after="60" w:before="120" w:lineRule="auto"/>
        <w:jc w:val="center"/>
        <w:rPr/>
      </w:pPr>
      <w:r w:rsidDel="00000000" w:rsidR="00000000" w:rsidRPr="00000000">
        <w:rPr/>
        <w:drawing>
          <wp:inline distB="0" distT="0" distL="0" distR="0">
            <wp:extent cx="5829300" cy="4371975"/>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rot="10800000">
                      <a:off x="0" y="0"/>
                      <a:ext cx="58293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Poste Lenovo ThinkCentre en cours de mise à jour (affichage écran lors de la migration)</w:t>
      </w:r>
      <w:r w:rsidDel="00000000" w:rsidR="00000000" w:rsidRPr="00000000">
        <w:rPr>
          <w:rtl w:val="0"/>
        </w:rPr>
      </w:r>
    </w:p>
    <w:p w:rsidR="00000000" w:rsidDel="00000000" w:rsidP="00000000" w:rsidRDefault="00000000" w:rsidRPr="00000000" w14:paraId="0000002D">
      <w:pPr>
        <w:spacing w:after="80" w:before="120" w:lineRule="auto"/>
        <w:rPr/>
      </w:pPr>
      <w:r w:rsidDel="00000000" w:rsidR="00000000" w:rsidRPr="00000000">
        <w:rPr>
          <w:rFonts w:ascii="Arial" w:cs="Arial" w:eastAsia="Arial" w:hAnsi="Arial"/>
          <w:b w:val="1"/>
          <w:bCs w:val="1"/>
          <w:color w:val="1b4f9c"/>
          <w:sz w:val="22"/>
          <w:szCs w:val="22"/>
          <w:rtl w:val="0"/>
        </w:rPr>
        <w:t xml:space="preserve">Étape 2 — </w:t>
      </w:r>
      <w:r w:rsidDel="00000000" w:rsidR="00000000" w:rsidRPr="00000000">
        <w:rPr>
          <w:rFonts w:ascii="Arial" w:cs="Arial" w:eastAsia="Arial" w:hAnsi="Arial"/>
          <w:color w:val="222222"/>
          <w:sz w:val="22"/>
          <w:szCs w:val="22"/>
          <w:rtl w:val="0"/>
        </w:rPr>
        <w:t xml:space="preserve">Lancement de la mise à jour via Windows Update ou support d'installation ISO.</w:t>
      </w:r>
      <w:r w:rsidDel="00000000" w:rsidR="00000000" w:rsidRPr="00000000">
        <w:rPr>
          <w:rtl w:val="0"/>
        </w:rPr>
      </w:r>
    </w:p>
    <w:p w:rsidR="00000000" w:rsidDel="00000000" w:rsidP="00000000" w:rsidRDefault="00000000" w:rsidRPr="00000000" w14:paraId="0000002E">
      <w:pPr>
        <w:spacing w:after="80" w:before="80" w:lineRule="auto"/>
        <w:rPr/>
      </w:pPr>
      <w:r w:rsidDel="00000000" w:rsidR="00000000" w:rsidRPr="00000000">
        <w:rPr>
          <w:rFonts w:ascii="Arial" w:cs="Arial" w:eastAsia="Arial" w:hAnsi="Arial"/>
          <w:color w:val="222222"/>
          <w:sz w:val="22"/>
          <w:szCs w:val="22"/>
          <w:rtl w:val="0"/>
        </w:rPr>
        <w:t xml:space="preserve">Une fois l'éligibilité confirmée, la mise à jour est lancée depuis Windows Update. Pour les postes non éligibles via Windows Update, une installation propre depuis un support ISO Windows 11 a été effectuée.</w:t>
      </w:r>
      <w:r w:rsidDel="00000000" w:rsidR="00000000" w:rsidRPr="00000000">
        <w:rPr>
          <w:rtl w:val="0"/>
        </w:rPr>
      </w:r>
    </w:p>
    <w:p w:rsidR="00000000" w:rsidDel="00000000" w:rsidP="00000000" w:rsidRDefault="00000000" w:rsidRPr="00000000" w14:paraId="0000002F">
      <w:pPr>
        <w:spacing w:after="60" w:before="120" w:lineRule="auto"/>
        <w:jc w:val="center"/>
        <w:rPr/>
      </w:pPr>
      <w:r w:rsidDel="00000000" w:rsidR="00000000" w:rsidRPr="00000000">
        <w:rPr/>
        <w:drawing>
          <wp:inline distB="0" distT="0" distL="0" distR="0">
            <wp:extent cx="5829300" cy="333375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8293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Windows Update : téléchargement de la mise à niveau vers Windows 11 en cours</w:t>
      </w:r>
      <w:r w:rsidDel="00000000" w:rsidR="00000000" w:rsidRPr="00000000">
        <w:rPr>
          <w:rtl w:val="0"/>
        </w:rPr>
      </w:r>
    </w:p>
    <w:p w:rsidR="00000000" w:rsidDel="00000000" w:rsidP="00000000" w:rsidRDefault="00000000" w:rsidRPr="00000000" w14:paraId="00000031">
      <w:pPr>
        <w:spacing w:after="80" w:before="120" w:lineRule="auto"/>
        <w:rPr/>
      </w:pPr>
      <w:r w:rsidDel="00000000" w:rsidR="00000000" w:rsidRPr="00000000">
        <w:rPr>
          <w:rFonts w:ascii="Arial" w:cs="Arial" w:eastAsia="Arial" w:hAnsi="Arial"/>
          <w:b w:val="1"/>
          <w:bCs w:val="1"/>
          <w:color w:val="1b4f9c"/>
          <w:sz w:val="22"/>
          <w:szCs w:val="22"/>
          <w:rtl w:val="0"/>
        </w:rPr>
        <w:t xml:space="preserve">Étape 3 — </w:t>
      </w:r>
      <w:r w:rsidDel="00000000" w:rsidR="00000000" w:rsidRPr="00000000">
        <w:rPr>
          <w:rFonts w:ascii="Arial" w:cs="Arial" w:eastAsia="Arial" w:hAnsi="Arial"/>
          <w:color w:val="222222"/>
          <w:sz w:val="22"/>
          <w:szCs w:val="22"/>
          <w:rtl w:val="0"/>
        </w:rPr>
        <w:t xml:space="preserve">Vérification post-installation : version du système, fonctionnement des logiciels, connexion au domaine.</w:t>
      </w:r>
      <w:r w:rsidDel="00000000" w:rsidR="00000000" w:rsidRPr="00000000">
        <w:rPr>
          <w:rtl w:val="0"/>
        </w:rPr>
      </w:r>
    </w:p>
    <w:p w:rsidR="00000000" w:rsidDel="00000000" w:rsidP="00000000" w:rsidRDefault="00000000" w:rsidRPr="00000000" w14:paraId="00000032">
      <w:pPr>
        <w:spacing w:after="80" w:before="80" w:lineRule="auto"/>
        <w:rPr/>
      </w:pPr>
      <w:r w:rsidDel="00000000" w:rsidR="00000000" w:rsidRPr="00000000">
        <w:rPr>
          <w:rFonts w:ascii="Arial" w:cs="Arial" w:eastAsia="Arial" w:hAnsi="Arial"/>
          <w:color w:val="222222"/>
          <w:sz w:val="22"/>
          <w:szCs w:val="22"/>
          <w:rtl w:val="0"/>
        </w:rPr>
        <w:t xml:space="preserve">Après chaque migration, une vérification complète est réalisée : version de Windows installée, fonctionnement des applications métier, connexion au domaine Active Directory, accès aux ressources réseau partagées.</w:t>
      </w:r>
      <w:r w:rsidDel="00000000" w:rsidR="00000000" w:rsidRPr="00000000">
        <w:rPr>
          <w:rtl w:val="0"/>
        </w:rPr>
      </w:r>
    </w:p>
    <w:p w:rsidR="00000000" w:rsidDel="00000000" w:rsidP="00000000" w:rsidRDefault="00000000" w:rsidRPr="00000000" w14:paraId="00000033">
      <w:pPr>
        <w:spacing w:after="60" w:before="120" w:lineRule="auto"/>
        <w:jc w:val="center"/>
        <w:rPr/>
      </w:pPr>
      <w:r w:rsidDel="00000000" w:rsidR="00000000" w:rsidRPr="00000000">
        <w:rPr/>
        <w:drawing>
          <wp:inline distB="0" distT="0" distL="0" distR="0">
            <wp:extent cx="5829300" cy="3333750"/>
            <wp:effectExtent b="0" l="0" r="0" t="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8293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Vérification de la version Windows 11 installée (Paramètres &gt; Système &gt; À propos)</w:t>
      </w:r>
      <w:r w:rsidDel="00000000" w:rsidR="00000000" w:rsidRPr="00000000">
        <w:rPr>
          <w:rtl w:val="0"/>
        </w:rPr>
      </w:r>
    </w:p>
    <w:p w:rsidR="00000000" w:rsidDel="00000000" w:rsidP="00000000" w:rsidRDefault="00000000" w:rsidRPr="00000000" w14:paraId="00000035">
      <w:pPr>
        <w:spacing w:after="150" w:before="300" w:lineRule="auto"/>
        <w:rPr/>
      </w:pPr>
      <w:r w:rsidDel="00000000" w:rsidR="00000000" w:rsidRPr="00000000">
        <w:rPr>
          <w:rFonts w:ascii="Arial" w:cs="Arial" w:eastAsia="Arial" w:hAnsi="Arial"/>
          <w:b w:val="1"/>
          <w:bCs w:val="1"/>
          <w:color w:val="1b4f9c"/>
          <w:sz w:val="26"/>
          <w:szCs w:val="26"/>
          <w:rtl w:val="0"/>
        </w:rPr>
        <w:t xml:space="preserve">2.4 Postes concernés</w:t>
      </w:r>
      <w:r w:rsidDel="00000000" w:rsidR="00000000" w:rsidRPr="00000000">
        <w:rPr>
          <w:rtl w:val="0"/>
        </w:rPr>
      </w:r>
    </w:p>
    <w:p w:rsidR="00000000" w:rsidDel="00000000" w:rsidP="00000000" w:rsidRDefault="00000000" w:rsidRPr="00000000" w14:paraId="00000036">
      <w:pPr>
        <w:spacing w:after="150" w:before="150" w:lineRule="auto"/>
        <w:rPr/>
      </w:pP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37">
            <w:pPr>
              <w:rPr/>
            </w:pPr>
            <w:r w:rsidDel="00000000" w:rsidR="00000000" w:rsidRPr="00000000">
              <w:rPr>
                <w:rFonts w:ascii="Arial" w:cs="Arial" w:eastAsia="Arial" w:hAnsi="Arial"/>
                <w:b w:val="1"/>
                <w:bCs w:val="1"/>
                <w:color w:val="1b4f9c"/>
                <w:sz w:val="20"/>
                <w:szCs w:val="20"/>
                <w:rtl w:val="0"/>
              </w:rPr>
              <w:t xml:space="preserve">Nom du poste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38">
            <w:pPr>
              <w:rPr/>
            </w:pPr>
            <w:r w:rsidDel="00000000" w:rsidR="00000000" w:rsidRPr="00000000">
              <w:rPr>
                <w:rFonts w:ascii="Arial" w:cs="Arial" w:eastAsia="Arial" w:hAnsi="Arial"/>
                <w:b w:val="1"/>
                <w:bCs w:val="1"/>
                <w:color w:val="1b4f9c"/>
                <w:sz w:val="20"/>
                <w:szCs w:val="20"/>
                <w:rtl w:val="0"/>
              </w:rPr>
              <w:t xml:space="preserve">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39">
            <w:pPr>
              <w:rPr/>
            </w:pPr>
            <w:r w:rsidDel="00000000" w:rsidR="00000000" w:rsidRPr="00000000">
              <w:rPr>
                <w:rFonts w:ascii="Arial" w:cs="Arial" w:eastAsia="Arial" w:hAnsi="Arial"/>
                <w:b w:val="1"/>
                <w:bCs w:val="1"/>
                <w:color w:val="1b4f9c"/>
                <w:sz w:val="20"/>
                <w:szCs w:val="20"/>
                <w:rtl w:val="0"/>
              </w:rPr>
              <w:t xml:space="preserve">Configuration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3A">
            <w:pPr>
              <w:rPr/>
            </w:pPr>
            <w:r w:rsidDel="00000000" w:rsidR="00000000" w:rsidRPr="00000000">
              <w:rPr>
                <w:rFonts w:ascii="Arial" w:cs="Arial" w:eastAsia="Arial" w:hAnsi="Arial"/>
                <w:b w:val="1"/>
                <w:bCs w:val="1"/>
                <w:color w:val="1b4f9c"/>
                <w:sz w:val="20"/>
                <w:szCs w:val="20"/>
                <w:rtl w:val="0"/>
              </w:rPr>
              <w:t xml:space="preserve">Statut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3B">
            <w:pPr>
              <w:rPr/>
            </w:pPr>
            <w:r w:rsidDel="00000000" w:rsidR="00000000" w:rsidRPr="00000000">
              <w:rPr>
                <w:rFonts w:ascii="Arial" w:cs="Arial" w:eastAsia="Arial" w:hAnsi="Arial"/>
                <w:color w:val="222222"/>
                <w:sz w:val="20"/>
                <w:szCs w:val="20"/>
                <w:rtl w:val="0"/>
              </w:rPr>
              <w:t xml:space="preserve">MAIRIE-PC-001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3C">
            <w:pPr>
              <w:rPr/>
            </w:pPr>
            <w:r w:rsidDel="00000000" w:rsidR="00000000" w:rsidRPr="00000000">
              <w:rPr>
                <w:rFonts w:ascii="Arial" w:cs="Arial" w:eastAsia="Arial" w:hAnsi="Arial"/>
                <w:color w:val="222222"/>
                <w:sz w:val="20"/>
                <w:szCs w:val="20"/>
                <w:rtl w:val="0"/>
              </w:rPr>
              <w:t xml:space="preserve">Administration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3D">
            <w:pPr>
              <w:rPr/>
            </w:pPr>
            <w:r w:rsidDel="00000000" w:rsidR="00000000" w:rsidRPr="00000000">
              <w:rPr>
                <w:rFonts w:ascii="Arial" w:cs="Arial" w:eastAsia="Arial" w:hAnsi="Arial"/>
                <w:color w:val="222222"/>
                <w:sz w:val="20"/>
                <w:szCs w:val="20"/>
                <w:rtl w:val="0"/>
              </w:rPr>
              <w:t xml:space="preserve">Intel i5 / 8 Go RAM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3E">
            <w:pPr>
              <w:rPr/>
            </w:pPr>
            <w:sdt>
              <w:sdtPr>
                <w:id w:val="1268512067"/>
                <w:tag w:val="goog_rdk_1"/>
              </w:sdtPr>
              <w:sdtContent>
                <w:r w:rsidDel="00000000" w:rsidR="00000000" w:rsidRPr="00000000">
                  <w:rPr>
                    <w:rFonts w:ascii="Arial Unicode MS" w:cs="Arial Unicode MS" w:eastAsia="Arial Unicode MS" w:hAnsi="Arial Unicode MS"/>
                    <w:color w:val="222222"/>
                    <w:sz w:val="20"/>
                    <w:szCs w:val="20"/>
                    <w:rtl w:val="0"/>
                  </w:rPr>
                  <w:t xml:space="preserve">Migré ✓</w:t>
                </w:r>
              </w:sdtContent>
            </w:sdt>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3F">
            <w:pPr>
              <w:rPr/>
            </w:pPr>
            <w:r w:rsidDel="00000000" w:rsidR="00000000" w:rsidRPr="00000000">
              <w:rPr>
                <w:rFonts w:ascii="Arial" w:cs="Arial" w:eastAsia="Arial" w:hAnsi="Arial"/>
                <w:color w:val="222222"/>
                <w:sz w:val="20"/>
                <w:szCs w:val="20"/>
                <w:rtl w:val="0"/>
              </w:rPr>
              <w:t xml:space="preserve">MAIRIE-PC-002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0">
            <w:pPr>
              <w:rPr/>
            </w:pPr>
            <w:r w:rsidDel="00000000" w:rsidR="00000000" w:rsidRPr="00000000">
              <w:rPr>
                <w:rFonts w:ascii="Arial" w:cs="Arial" w:eastAsia="Arial" w:hAnsi="Arial"/>
                <w:color w:val="222222"/>
                <w:sz w:val="20"/>
                <w:szCs w:val="20"/>
                <w:rtl w:val="0"/>
              </w:rPr>
              <w:t xml:space="preserve">Accueil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1">
            <w:pPr>
              <w:rPr/>
            </w:pPr>
            <w:r w:rsidDel="00000000" w:rsidR="00000000" w:rsidRPr="00000000">
              <w:rPr>
                <w:rFonts w:ascii="Arial" w:cs="Arial" w:eastAsia="Arial" w:hAnsi="Arial"/>
                <w:color w:val="222222"/>
                <w:sz w:val="20"/>
                <w:szCs w:val="20"/>
                <w:rtl w:val="0"/>
              </w:rPr>
              <w:t xml:space="preserve">Intel i5 / 8 Go RAM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2">
            <w:pPr>
              <w:rPr/>
            </w:pPr>
            <w:sdt>
              <w:sdtPr>
                <w:id w:val="-807059026"/>
                <w:tag w:val="goog_rdk_2"/>
              </w:sdtPr>
              <w:sdtContent>
                <w:r w:rsidDel="00000000" w:rsidR="00000000" w:rsidRPr="00000000">
                  <w:rPr>
                    <w:rFonts w:ascii="Arial Unicode MS" w:cs="Arial Unicode MS" w:eastAsia="Arial Unicode MS" w:hAnsi="Arial Unicode MS"/>
                    <w:color w:val="222222"/>
                    <w:sz w:val="20"/>
                    <w:szCs w:val="20"/>
                    <w:rtl w:val="0"/>
                  </w:rPr>
                  <w:t xml:space="preserve">Migré ✓</w:t>
                </w:r>
              </w:sdtContent>
            </w:sdt>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3">
            <w:pPr>
              <w:rPr/>
            </w:pPr>
            <w:r w:rsidDel="00000000" w:rsidR="00000000" w:rsidRPr="00000000">
              <w:rPr>
                <w:rFonts w:ascii="Arial" w:cs="Arial" w:eastAsia="Arial" w:hAnsi="Arial"/>
                <w:color w:val="222222"/>
                <w:sz w:val="20"/>
                <w:szCs w:val="20"/>
                <w:rtl w:val="0"/>
              </w:rPr>
              <w:t xml:space="preserve">MAIRIE-PC-003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4">
            <w:pPr>
              <w:rPr/>
            </w:pPr>
            <w:r w:rsidDel="00000000" w:rsidR="00000000" w:rsidRPr="00000000">
              <w:rPr>
                <w:rFonts w:ascii="Arial" w:cs="Arial" w:eastAsia="Arial" w:hAnsi="Arial"/>
                <w:color w:val="222222"/>
                <w:sz w:val="20"/>
                <w:szCs w:val="20"/>
                <w:rtl w:val="0"/>
              </w:rPr>
              <w:t xml:space="preserve">Informatique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5">
            <w:pPr>
              <w:rPr/>
            </w:pPr>
            <w:r w:rsidDel="00000000" w:rsidR="00000000" w:rsidRPr="00000000">
              <w:rPr>
                <w:rFonts w:ascii="Arial" w:cs="Arial" w:eastAsia="Arial" w:hAnsi="Arial"/>
                <w:color w:val="222222"/>
                <w:sz w:val="20"/>
                <w:szCs w:val="20"/>
                <w:rtl w:val="0"/>
              </w:rPr>
              <w:t xml:space="preserve">Intel i7 / 16 Go RAM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6">
            <w:pPr>
              <w:rPr/>
            </w:pPr>
            <w:sdt>
              <w:sdtPr>
                <w:id w:val="1631761654"/>
                <w:tag w:val="goog_rdk_3"/>
              </w:sdtPr>
              <w:sdtContent>
                <w:r w:rsidDel="00000000" w:rsidR="00000000" w:rsidRPr="00000000">
                  <w:rPr>
                    <w:rFonts w:ascii="Arial Unicode MS" w:cs="Arial Unicode MS" w:eastAsia="Arial Unicode MS" w:hAnsi="Arial Unicode MS"/>
                    <w:color w:val="222222"/>
                    <w:sz w:val="20"/>
                    <w:szCs w:val="20"/>
                    <w:rtl w:val="0"/>
                  </w:rPr>
                  <w:t xml:space="preserve">Migré ✓</w:t>
                </w:r>
              </w:sdtContent>
            </w:sdt>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7">
            <w:pPr>
              <w:rPr/>
            </w:pPr>
            <w:r w:rsidDel="00000000" w:rsidR="00000000" w:rsidRPr="00000000">
              <w:rPr>
                <w:rFonts w:ascii="Arial" w:cs="Arial" w:eastAsia="Arial" w:hAnsi="Arial"/>
                <w:color w:val="222222"/>
                <w:sz w:val="20"/>
                <w:szCs w:val="20"/>
                <w:rtl w:val="0"/>
              </w:rPr>
              <w:t xml:space="preserve">MAIRIE-PC-004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8">
            <w:pPr>
              <w:rPr/>
            </w:pPr>
            <w:r w:rsidDel="00000000" w:rsidR="00000000" w:rsidRPr="00000000">
              <w:rPr>
                <w:rFonts w:ascii="Arial" w:cs="Arial" w:eastAsia="Arial" w:hAnsi="Arial"/>
                <w:color w:val="222222"/>
                <w:sz w:val="20"/>
                <w:szCs w:val="20"/>
                <w:rtl w:val="0"/>
              </w:rPr>
              <w:t xml:space="preserve">RH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9">
            <w:pPr>
              <w:rPr/>
            </w:pPr>
            <w:r w:rsidDel="00000000" w:rsidR="00000000" w:rsidRPr="00000000">
              <w:rPr>
                <w:rFonts w:ascii="Arial" w:cs="Arial" w:eastAsia="Arial" w:hAnsi="Arial"/>
                <w:color w:val="222222"/>
                <w:sz w:val="20"/>
                <w:szCs w:val="20"/>
                <w:rtl w:val="0"/>
              </w:rPr>
              <w:t xml:space="preserve">Intel i3 / 4 Go RAM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4A">
            <w:pPr>
              <w:rPr/>
            </w:pPr>
            <w:r w:rsidDel="00000000" w:rsidR="00000000" w:rsidRPr="00000000">
              <w:rPr>
                <w:rFonts w:ascii="Arial" w:cs="Arial" w:eastAsia="Arial" w:hAnsi="Arial"/>
                <w:color w:val="222222"/>
                <w:sz w:val="20"/>
                <w:szCs w:val="20"/>
                <w:rtl w:val="0"/>
              </w:rPr>
              <w:t xml:space="preserve">Non éligible</w:t>
            </w:r>
            <w:r w:rsidDel="00000000" w:rsidR="00000000" w:rsidRPr="00000000">
              <w:rPr>
                <w:rtl w:val="0"/>
              </w:rPr>
            </w:r>
          </w:p>
        </w:tc>
      </w:tr>
    </w:tbl>
    <w:p w:rsidR="00000000" w:rsidDel="00000000" w:rsidP="00000000" w:rsidRDefault="00000000" w:rsidRPr="00000000" w14:paraId="0000004B">
      <w:pPr>
        <w:spacing w:after="150" w:lineRule="auto"/>
        <w:rPr/>
      </w:pPr>
      <w:r w:rsidDel="00000000" w:rsidR="00000000" w:rsidRPr="00000000">
        <w:rPr>
          <w:rtl w:val="0"/>
        </w:rPr>
      </w:r>
    </w:p>
    <w:p w:rsidR="00000000" w:rsidDel="00000000" w:rsidP="00000000" w:rsidRDefault="00000000" w:rsidRPr="00000000" w14:paraId="0000004C">
      <w:pPr>
        <w:spacing w:after="150" w:before="300" w:lineRule="auto"/>
        <w:rPr/>
      </w:pPr>
      <w:r w:rsidDel="00000000" w:rsidR="00000000" w:rsidRPr="00000000">
        <w:rPr>
          <w:rFonts w:ascii="Arial" w:cs="Arial" w:eastAsia="Arial" w:hAnsi="Arial"/>
          <w:b w:val="1"/>
          <w:bCs w:val="1"/>
          <w:color w:val="1b4f9c"/>
          <w:sz w:val="26"/>
          <w:szCs w:val="26"/>
          <w:rtl w:val="0"/>
        </w:rPr>
        <w:t xml:space="preserve">2.5 Difficultés rencontrées</w:t>
      </w:r>
      <w:r w:rsidDel="00000000" w:rsidR="00000000" w:rsidRPr="00000000">
        <w:rPr>
          <w:rtl w:val="0"/>
        </w:rPr>
      </w:r>
    </w:p>
    <w:p w:rsidR="00000000" w:rsidDel="00000000" w:rsidP="00000000" w:rsidRDefault="00000000" w:rsidRPr="00000000" w14:paraId="0000004D">
      <w:pPr>
        <w:spacing w:after="80" w:before="80" w:lineRule="auto"/>
        <w:rPr/>
      </w:pPr>
      <w:r w:rsidDel="00000000" w:rsidR="00000000" w:rsidRPr="00000000">
        <w:rPr>
          <w:rFonts w:ascii="Arial" w:cs="Arial" w:eastAsia="Arial" w:hAnsi="Arial"/>
          <w:color w:val="222222"/>
          <w:sz w:val="22"/>
          <w:szCs w:val="22"/>
          <w:rtl w:val="0"/>
        </w:rPr>
        <w:t xml:space="preserve">Certains postes plus anciens ne disposaient pas du module TPM 2.0 activé dans le BIOS. Une intervention manuelle dans les paramètres BIOS/UEFI a été nécessaire pour l'activer. Un poste (Intel Core i3 / 4 Go RAM) s'est révélé non éligible faute de TPM 2.0 physique sur la carte mère.</w:t>
      </w:r>
      <w:r w:rsidDel="00000000" w:rsidR="00000000" w:rsidRPr="00000000">
        <w:rPr>
          <w:rtl w:val="0"/>
        </w:rPr>
      </w:r>
    </w:p>
    <w:p w:rsidR="00000000" w:rsidDel="00000000" w:rsidP="00000000" w:rsidRDefault="00000000" w:rsidRPr="00000000" w14:paraId="0000004E">
      <w:pPr>
        <w:rPr/>
      </w:pPr>
      <w:r w:rsidDel="00000000" w:rsidR="00000000" w:rsidRPr="00000000">
        <w:br w:type="page"/>
      </w:r>
      <w:r w:rsidDel="00000000" w:rsidR="00000000" w:rsidRPr="00000000">
        <w:rPr>
          <w:rtl w:val="0"/>
        </w:rPr>
      </w:r>
    </w:p>
    <w:p w:rsidR="00000000" w:rsidDel="00000000" w:rsidP="00000000" w:rsidRDefault="00000000" w:rsidRPr="00000000" w14:paraId="0000004F">
      <w:pPr>
        <w:pBdr>
          <w:bottom w:color="1b4f9c" w:space="4" w:sz="4" w:val="single"/>
        </w:pBdr>
        <w:spacing w:after="200" w:before="400" w:lineRule="auto"/>
        <w:rPr/>
      </w:pPr>
      <w:r w:rsidDel="00000000" w:rsidR="00000000" w:rsidRPr="00000000">
        <w:rPr>
          <w:rFonts w:ascii="Arial" w:cs="Arial" w:eastAsia="Arial" w:hAnsi="Arial"/>
          <w:b w:val="1"/>
          <w:bCs w:val="1"/>
          <w:color w:val="1b4f9c"/>
          <w:sz w:val="32"/>
          <w:szCs w:val="32"/>
          <w:rtl w:val="0"/>
        </w:rPr>
        <w:t xml:space="preserve">3. Installation et configuration des switchs — VLANs</w:t>
      </w:r>
      <w:r w:rsidDel="00000000" w:rsidR="00000000" w:rsidRPr="00000000">
        <w:rPr>
          <w:rtl w:val="0"/>
        </w:rPr>
      </w:r>
    </w:p>
    <w:p w:rsidR="00000000" w:rsidDel="00000000" w:rsidP="00000000" w:rsidRDefault="00000000" w:rsidRPr="00000000" w14:paraId="00000050">
      <w:pPr>
        <w:spacing w:after="150" w:before="300" w:lineRule="auto"/>
        <w:rPr/>
      </w:pPr>
      <w:r w:rsidDel="00000000" w:rsidR="00000000" w:rsidRPr="00000000">
        <w:rPr>
          <w:rFonts w:ascii="Arial" w:cs="Arial" w:eastAsia="Arial" w:hAnsi="Arial"/>
          <w:b w:val="1"/>
          <w:bCs w:val="1"/>
          <w:color w:val="1b4f9c"/>
          <w:sz w:val="26"/>
          <w:szCs w:val="26"/>
          <w:rtl w:val="0"/>
        </w:rPr>
        <w:t xml:space="preserve">3.1 Contexte et objectif</w:t>
      </w:r>
      <w:r w:rsidDel="00000000" w:rsidR="00000000" w:rsidRPr="00000000">
        <w:rPr>
          <w:rtl w:val="0"/>
        </w:rPr>
      </w:r>
    </w:p>
    <w:p w:rsidR="00000000" w:rsidDel="00000000" w:rsidP="00000000" w:rsidRDefault="00000000" w:rsidRPr="00000000" w14:paraId="00000051">
      <w:pPr>
        <w:spacing w:after="80" w:before="80" w:lineRule="auto"/>
        <w:rPr/>
      </w:pPr>
      <w:r w:rsidDel="00000000" w:rsidR="00000000" w:rsidRPr="00000000">
        <w:rPr>
          <w:rFonts w:ascii="Arial" w:cs="Arial" w:eastAsia="Arial" w:hAnsi="Arial"/>
          <w:color w:val="222222"/>
          <w:sz w:val="22"/>
          <w:szCs w:val="22"/>
          <w:rtl w:val="0"/>
        </w:rPr>
        <w:t xml:space="preserve">Afin de segmenter et sécuriser le réseau informatique de la mairie, des switchs ont été installés et configurés. La mise en place de VLANs (Virtual Local Area Networks) permet d'isoler les différents services (administration, accueil, informatique, etc.) et d'optimiser la gestion du trafic réseau.</w:t>
      </w:r>
      <w:r w:rsidDel="00000000" w:rsidR="00000000" w:rsidRPr="00000000">
        <w:rPr>
          <w:rtl w:val="0"/>
        </w:rPr>
      </w:r>
    </w:p>
    <w:p w:rsidR="00000000" w:rsidDel="00000000" w:rsidP="00000000" w:rsidRDefault="00000000" w:rsidRPr="00000000" w14:paraId="00000052">
      <w:pPr>
        <w:spacing w:after="150" w:before="300" w:lineRule="auto"/>
        <w:rPr/>
      </w:pPr>
      <w:r w:rsidDel="00000000" w:rsidR="00000000" w:rsidRPr="00000000">
        <w:rPr>
          <w:rFonts w:ascii="Arial" w:cs="Arial" w:eastAsia="Arial" w:hAnsi="Arial"/>
          <w:b w:val="1"/>
          <w:bCs w:val="1"/>
          <w:color w:val="1b4f9c"/>
          <w:sz w:val="26"/>
          <w:szCs w:val="26"/>
          <w:rtl w:val="0"/>
        </w:rPr>
        <w:t xml:space="preserve">3.2 Matériel déployé</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Switch : FS S3250-24TF-U — 24 ports PoE+ (voir photo ci-dessous)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Câbles réseau : Cat 6 / Cat 6A</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222222"/>
          <w:sz w:val="22"/>
          <w:szCs w:val="22"/>
          <w:u w:val="none"/>
          <w:shd w:fill="auto" w:val="clear"/>
          <w:vertAlign w:val="baseline"/>
          <w:rtl w:val="0"/>
        </w:rPr>
        <w:t xml:space="preserve">Interface de configuration : CLI via SSH (PuTTY) et console RS-232</w:t>
      </w:r>
      <w:r w:rsidDel="00000000" w:rsidR="00000000" w:rsidRPr="00000000">
        <w:rPr>
          <w:rtl w:val="0"/>
        </w:rPr>
      </w:r>
    </w:p>
    <w:p w:rsidR="00000000" w:rsidDel="00000000" w:rsidP="00000000" w:rsidRDefault="00000000" w:rsidRPr="00000000" w14:paraId="00000056">
      <w:pPr>
        <w:spacing w:after="60" w:before="120" w:lineRule="auto"/>
        <w:jc w:val="center"/>
        <w:rPr/>
      </w:pPr>
      <w:r w:rsidDel="00000000" w:rsidR="00000000" w:rsidRPr="00000000">
        <w:rPr/>
        <w:drawing>
          <wp:inline distB="0" distT="0" distL="0" distR="0">
            <wp:extent cx="5829300" cy="4371975"/>
            <wp:effectExtent b="0" l="0" r="0" t="0"/>
            <wp:docPr id="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8293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Switch FS S3250-24TF-U PoE+ installé dans la baie réseau de la mairie</w:t>
      </w:r>
      <w:r w:rsidDel="00000000" w:rsidR="00000000" w:rsidRPr="00000000">
        <w:rPr>
          <w:rtl w:val="0"/>
        </w:rPr>
      </w:r>
    </w:p>
    <w:p w:rsidR="00000000" w:rsidDel="00000000" w:rsidP="00000000" w:rsidRDefault="00000000" w:rsidRPr="00000000" w14:paraId="00000058">
      <w:pPr>
        <w:spacing w:after="60" w:before="120" w:lineRule="auto"/>
        <w:jc w:val="center"/>
        <w:rPr/>
      </w:pPr>
      <w:r w:rsidDel="00000000" w:rsidR="00000000" w:rsidRPr="00000000">
        <w:rPr/>
        <w:drawing>
          <wp:inline distB="0" distT="0" distL="0" distR="0">
            <wp:extent cx="5829300" cy="4371975"/>
            <wp:effectExtent b="0" l="0" r="0" t="0"/>
            <wp:docPr id="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8293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Switch de rechange "SW Spare 1" (FS S3250-24TF-U) disponible pour remplacement</w:t>
      </w:r>
      <w:r w:rsidDel="00000000" w:rsidR="00000000" w:rsidRPr="00000000">
        <w:rPr>
          <w:rtl w:val="0"/>
        </w:rPr>
      </w:r>
    </w:p>
    <w:p w:rsidR="00000000" w:rsidDel="00000000" w:rsidP="00000000" w:rsidRDefault="00000000" w:rsidRPr="00000000" w14:paraId="0000005A">
      <w:pPr>
        <w:spacing w:after="150" w:before="300" w:lineRule="auto"/>
        <w:rPr/>
      </w:pPr>
      <w:r w:rsidDel="00000000" w:rsidR="00000000" w:rsidRPr="00000000">
        <w:rPr>
          <w:rFonts w:ascii="Arial" w:cs="Arial" w:eastAsia="Arial" w:hAnsi="Arial"/>
          <w:b w:val="1"/>
          <w:bCs w:val="1"/>
          <w:color w:val="1b4f9c"/>
          <w:sz w:val="26"/>
          <w:szCs w:val="26"/>
          <w:rtl w:val="0"/>
        </w:rPr>
        <w:t xml:space="preserve">3.3 Plan d'adressage et VLANs</w:t>
      </w:r>
      <w:r w:rsidDel="00000000" w:rsidR="00000000" w:rsidRPr="00000000">
        <w:rPr>
          <w:rtl w:val="0"/>
        </w:rPr>
      </w:r>
    </w:p>
    <w:p w:rsidR="00000000" w:rsidDel="00000000" w:rsidP="00000000" w:rsidRDefault="00000000" w:rsidRPr="00000000" w14:paraId="0000005B">
      <w:pPr>
        <w:spacing w:after="150" w:before="150" w:lineRule="auto"/>
        <w:rPr/>
      </w:pPr>
      <w:r w:rsidDel="00000000" w:rsidR="00000000" w:rsidRPr="00000000">
        <w:rPr>
          <w:rtl w:val="0"/>
        </w:rPr>
      </w:r>
    </w:p>
    <w:tbl>
      <w:tblPr>
        <w:tblStyle w:val="Table2"/>
        <w:tblW w:w="85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2268"/>
        <w:gridCol w:w="2268"/>
        <w:gridCol w:w="2856"/>
        <w:tblGridChange w:id="0">
          <w:tblGrid>
            <w:gridCol w:w="1134"/>
            <w:gridCol w:w="2268"/>
            <w:gridCol w:w="2268"/>
            <w:gridCol w:w="2856"/>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5C">
            <w:pPr>
              <w:rPr/>
            </w:pPr>
            <w:r w:rsidDel="00000000" w:rsidR="00000000" w:rsidRPr="00000000">
              <w:rPr>
                <w:rFonts w:ascii="Arial" w:cs="Arial" w:eastAsia="Arial" w:hAnsi="Arial"/>
                <w:b w:val="1"/>
                <w:bCs w:val="1"/>
                <w:color w:val="1b4f9c"/>
                <w:sz w:val="20"/>
                <w:szCs w:val="20"/>
                <w:rtl w:val="0"/>
              </w:rPr>
              <w:t xml:space="preserve">VLAN ID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5D">
            <w:pPr>
              <w:rPr/>
            </w:pPr>
            <w:r w:rsidDel="00000000" w:rsidR="00000000" w:rsidRPr="00000000">
              <w:rPr>
                <w:rFonts w:ascii="Arial" w:cs="Arial" w:eastAsia="Arial" w:hAnsi="Arial"/>
                <w:b w:val="1"/>
                <w:bCs w:val="1"/>
                <w:color w:val="1b4f9c"/>
                <w:sz w:val="20"/>
                <w:szCs w:val="20"/>
                <w:rtl w:val="0"/>
              </w:rPr>
              <w:t xml:space="preserve">Nom du VLAN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5E">
            <w:pPr>
              <w:rPr/>
            </w:pPr>
            <w:r w:rsidDel="00000000" w:rsidR="00000000" w:rsidRPr="00000000">
              <w:rPr>
                <w:rFonts w:ascii="Arial" w:cs="Arial" w:eastAsia="Arial" w:hAnsi="Arial"/>
                <w:b w:val="1"/>
                <w:bCs w:val="1"/>
                <w:color w:val="1b4f9c"/>
                <w:sz w:val="20"/>
                <w:szCs w:val="20"/>
                <w:rtl w:val="0"/>
              </w:rPr>
              <w:t xml:space="preserve">Plage IP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5F">
            <w:pPr>
              <w:rPr/>
            </w:pPr>
            <w:r w:rsidDel="00000000" w:rsidR="00000000" w:rsidRPr="00000000">
              <w:rPr>
                <w:rFonts w:ascii="Arial" w:cs="Arial" w:eastAsia="Arial" w:hAnsi="Arial"/>
                <w:b w:val="1"/>
                <w:bCs w:val="1"/>
                <w:color w:val="1b4f9c"/>
                <w:sz w:val="20"/>
                <w:szCs w:val="20"/>
                <w:rtl w:val="0"/>
              </w:rPr>
              <w:t xml:space="preserve">Services associés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0">
            <w:pPr>
              <w:rPr/>
            </w:pPr>
            <w:r w:rsidDel="00000000" w:rsidR="00000000" w:rsidRPr="00000000">
              <w:rPr>
                <w:rFonts w:ascii="Arial" w:cs="Arial" w:eastAsia="Arial" w:hAnsi="Arial"/>
                <w:color w:val="222222"/>
                <w:sz w:val="20"/>
                <w:szCs w:val="20"/>
                <w:rtl w:val="0"/>
              </w:rPr>
              <w:t xml:space="preserve">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1">
            <w:pPr>
              <w:rPr/>
            </w:pPr>
            <w:r w:rsidDel="00000000" w:rsidR="00000000" w:rsidRPr="00000000">
              <w:rPr>
                <w:rFonts w:ascii="Arial" w:cs="Arial" w:eastAsia="Arial" w:hAnsi="Arial"/>
                <w:color w:val="222222"/>
                <w:sz w:val="20"/>
                <w:szCs w:val="20"/>
                <w:rtl w:val="0"/>
              </w:rPr>
              <w:t xml:space="preserve">Administration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2">
            <w:pPr>
              <w:rPr/>
            </w:pPr>
            <w:r w:rsidDel="00000000" w:rsidR="00000000" w:rsidRPr="00000000">
              <w:rPr>
                <w:rFonts w:ascii="Arial" w:cs="Arial" w:eastAsia="Arial" w:hAnsi="Arial"/>
                <w:color w:val="222222"/>
                <w:sz w:val="20"/>
                <w:szCs w:val="20"/>
                <w:rtl w:val="0"/>
              </w:rPr>
              <w:t xml:space="preserve">192.168.10.0/24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3">
            <w:pPr>
              <w:rPr/>
            </w:pPr>
            <w:r w:rsidDel="00000000" w:rsidR="00000000" w:rsidRPr="00000000">
              <w:rPr>
                <w:rFonts w:ascii="Arial" w:cs="Arial" w:eastAsia="Arial" w:hAnsi="Arial"/>
                <w:color w:val="222222"/>
                <w:sz w:val="20"/>
                <w:szCs w:val="20"/>
                <w:rtl w:val="0"/>
              </w:rPr>
              <w:t xml:space="preserve">Direction, RH, Finance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4">
            <w:pPr>
              <w:rPr/>
            </w:pPr>
            <w:r w:rsidDel="00000000" w:rsidR="00000000" w:rsidRPr="00000000">
              <w:rPr>
                <w:rFonts w:ascii="Arial" w:cs="Arial" w:eastAsia="Arial" w:hAnsi="Arial"/>
                <w:color w:val="222222"/>
                <w:sz w:val="20"/>
                <w:szCs w:val="20"/>
                <w:rtl w:val="0"/>
              </w:rPr>
              <w:t xml:space="preserve">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5">
            <w:pPr>
              <w:rPr/>
            </w:pPr>
            <w:r w:rsidDel="00000000" w:rsidR="00000000" w:rsidRPr="00000000">
              <w:rPr>
                <w:rFonts w:ascii="Arial" w:cs="Arial" w:eastAsia="Arial" w:hAnsi="Arial"/>
                <w:color w:val="222222"/>
                <w:sz w:val="20"/>
                <w:szCs w:val="20"/>
                <w:rtl w:val="0"/>
              </w:rPr>
              <w:t xml:space="preserve">Accueil / Public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6">
            <w:pPr>
              <w:rPr/>
            </w:pPr>
            <w:r w:rsidDel="00000000" w:rsidR="00000000" w:rsidRPr="00000000">
              <w:rPr>
                <w:rFonts w:ascii="Arial" w:cs="Arial" w:eastAsia="Arial" w:hAnsi="Arial"/>
                <w:color w:val="222222"/>
                <w:sz w:val="20"/>
                <w:szCs w:val="20"/>
                <w:rtl w:val="0"/>
              </w:rPr>
              <w:t xml:space="preserve">192.168.20.0/24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7">
            <w:pPr>
              <w:rPr/>
            </w:pPr>
            <w:r w:rsidDel="00000000" w:rsidR="00000000" w:rsidRPr="00000000">
              <w:rPr>
                <w:rFonts w:ascii="Arial" w:cs="Arial" w:eastAsia="Arial" w:hAnsi="Arial"/>
                <w:color w:val="222222"/>
                <w:sz w:val="20"/>
                <w:szCs w:val="20"/>
                <w:rtl w:val="0"/>
              </w:rPr>
              <w:t xml:space="preserve">Accueil, Guichet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8">
            <w:pPr>
              <w:rPr/>
            </w:pPr>
            <w:r w:rsidDel="00000000" w:rsidR="00000000" w:rsidRPr="00000000">
              <w:rPr>
                <w:rFonts w:ascii="Arial" w:cs="Arial" w:eastAsia="Arial" w:hAnsi="Arial"/>
                <w:color w:val="222222"/>
                <w:sz w:val="20"/>
                <w:szCs w:val="20"/>
                <w:rtl w:val="0"/>
              </w:rPr>
              <w:t xml:space="preserve">30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9">
            <w:pPr>
              <w:rPr/>
            </w:pPr>
            <w:r w:rsidDel="00000000" w:rsidR="00000000" w:rsidRPr="00000000">
              <w:rPr>
                <w:rFonts w:ascii="Arial" w:cs="Arial" w:eastAsia="Arial" w:hAnsi="Arial"/>
                <w:color w:val="222222"/>
                <w:sz w:val="20"/>
                <w:szCs w:val="20"/>
                <w:rtl w:val="0"/>
              </w:rPr>
              <w:t xml:space="preserve">Informatique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A">
            <w:pPr>
              <w:rPr/>
            </w:pPr>
            <w:r w:rsidDel="00000000" w:rsidR="00000000" w:rsidRPr="00000000">
              <w:rPr>
                <w:rFonts w:ascii="Arial" w:cs="Arial" w:eastAsia="Arial" w:hAnsi="Arial"/>
                <w:color w:val="222222"/>
                <w:sz w:val="20"/>
                <w:szCs w:val="20"/>
                <w:rtl w:val="0"/>
              </w:rPr>
              <w:t xml:space="preserve">192.168.30.0/24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B">
            <w:pPr>
              <w:rPr/>
            </w:pPr>
            <w:r w:rsidDel="00000000" w:rsidR="00000000" w:rsidRPr="00000000">
              <w:rPr>
                <w:rFonts w:ascii="Arial" w:cs="Arial" w:eastAsia="Arial" w:hAnsi="Arial"/>
                <w:color w:val="222222"/>
                <w:sz w:val="20"/>
                <w:szCs w:val="20"/>
                <w:rtl w:val="0"/>
              </w:rPr>
              <w:t xml:space="preserve">Serveurs, Postes IT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C">
            <w:pPr>
              <w:rPr/>
            </w:pPr>
            <w:r w:rsidDel="00000000" w:rsidR="00000000" w:rsidRPr="00000000">
              <w:rPr>
                <w:rFonts w:ascii="Arial" w:cs="Arial" w:eastAsia="Arial" w:hAnsi="Arial"/>
                <w:color w:val="222222"/>
                <w:sz w:val="20"/>
                <w:szCs w:val="20"/>
                <w:rtl w:val="0"/>
              </w:rPr>
              <w:t xml:space="preserve">40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D">
            <w:pPr>
              <w:rPr/>
            </w:pPr>
            <w:r w:rsidDel="00000000" w:rsidR="00000000" w:rsidRPr="00000000">
              <w:rPr>
                <w:rFonts w:ascii="Arial" w:cs="Arial" w:eastAsia="Arial" w:hAnsi="Arial"/>
                <w:color w:val="222222"/>
                <w:sz w:val="20"/>
                <w:szCs w:val="20"/>
                <w:rtl w:val="0"/>
              </w:rPr>
              <w:t xml:space="preserve">Wifi_Pub</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E">
            <w:pPr>
              <w:rPr/>
            </w:pPr>
            <w:r w:rsidDel="00000000" w:rsidR="00000000" w:rsidRPr="00000000">
              <w:rPr>
                <w:rFonts w:ascii="Arial" w:cs="Arial" w:eastAsia="Arial" w:hAnsi="Arial"/>
                <w:color w:val="222222"/>
                <w:sz w:val="20"/>
                <w:szCs w:val="20"/>
                <w:rtl w:val="0"/>
              </w:rPr>
              <w:t xml:space="preserve">192.168.40.0/24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6F">
            <w:pPr>
              <w:rPr/>
            </w:pPr>
            <w:r w:rsidDel="00000000" w:rsidR="00000000" w:rsidRPr="00000000">
              <w:rPr>
                <w:rFonts w:ascii="Arial" w:cs="Arial" w:eastAsia="Arial" w:hAnsi="Arial"/>
                <w:color w:val="222222"/>
                <w:sz w:val="20"/>
                <w:szCs w:val="20"/>
                <w:rtl w:val="0"/>
              </w:rPr>
              <w:t xml:space="preserve">Wi-Fi public, visiteurs</w:t>
            </w:r>
            <w:r w:rsidDel="00000000" w:rsidR="00000000" w:rsidRPr="00000000">
              <w:rPr>
                <w:rtl w:val="0"/>
              </w:rPr>
            </w:r>
          </w:p>
        </w:tc>
      </w:tr>
    </w:tbl>
    <w:p w:rsidR="00000000" w:rsidDel="00000000" w:rsidP="00000000" w:rsidRDefault="00000000" w:rsidRPr="00000000" w14:paraId="00000070">
      <w:pPr>
        <w:spacing w:after="150" w:lineRule="auto"/>
        <w:rPr/>
      </w:pPr>
      <w:r w:rsidDel="00000000" w:rsidR="00000000" w:rsidRPr="00000000">
        <w:rPr>
          <w:rtl w:val="0"/>
        </w:rPr>
      </w:r>
    </w:p>
    <w:p w:rsidR="00000000" w:rsidDel="00000000" w:rsidP="00000000" w:rsidRDefault="00000000" w:rsidRPr="00000000" w14:paraId="00000071">
      <w:pPr>
        <w:spacing w:after="150" w:before="300" w:lineRule="auto"/>
        <w:rPr/>
      </w:pPr>
      <w:r w:rsidDel="00000000" w:rsidR="00000000" w:rsidRPr="00000000">
        <w:rPr>
          <w:rFonts w:ascii="Arial" w:cs="Arial" w:eastAsia="Arial" w:hAnsi="Arial"/>
          <w:b w:val="1"/>
          <w:bCs w:val="1"/>
          <w:color w:val="1b4f9c"/>
          <w:sz w:val="26"/>
          <w:szCs w:val="26"/>
          <w:rtl w:val="0"/>
        </w:rPr>
        <w:t xml:space="preserve">3.4 Attribution des ports</w:t>
      </w:r>
      <w:r w:rsidDel="00000000" w:rsidR="00000000" w:rsidRPr="00000000">
        <w:rPr>
          <w:rtl w:val="0"/>
        </w:rPr>
      </w:r>
    </w:p>
    <w:p w:rsidR="00000000" w:rsidDel="00000000" w:rsidP="00000000" w:rsidRDefault="00000000" w:rsidRPr="00000000" w14:paraId="00000072">
      <w:pPr>
        <w:spacing w:after="80" w:before="80" w:lineRule="auto"/>
        <w:rPr/>
      </w:pPr>
      <w:r w:rsidDel="00000000" w:rsidR="00000000" w:rsidRPr="00000000">
        <w:rPr>
          <w:rFonts w:ascii="Arial" w:cs="Arial" w:eastAsia="Arial" w:hAnsi="Arial"/>
          <w:color w:val="222222"/>
          <w:sz w:val="22"/>
          <w:szCs w:val="22"/>
          <w:rtl w:val="0"/>
        </w:rPr>
        <w:t xml:space="preserve">Chaque port du switch a été assigné à un VLAN spécifique en fonction du service auquel est rattaché le poste de travail ou l'équipement connecté.</w:t>
      </w:r>
      <w:r w:rsidDel="00000000" w:rsidR="00000000" w:rsidRPr="00000000">
        <w:rPr>
          <w:rtl w:val="0"/>
        </w:rPr>
      </w:r>
    </w:p>
    <w:p w:rsidR="00000000" w:rsidDel="00000000" w:rsidP="00000000" w:rsidRDefault="00000000" w:rsidRPr="00000000" w14:paraId="00000073">
      <w:pPr>
        <w:spacing w:after="150" w:before="150" w:lineRule="auto"/>
        <w:rPr/>
      </w:pPr>
      <w:r w:rsidDel="00000000" w:rsidR="00000000" w:rsidRPr="00000000">
        <w:rPr>
          <w:rtl w:val="0"/>
        </w:rPr>
      </w:r>
    </w:p>
    <w:tbl>
      <w:tblPr>
        <w:tblStyle w:val="Table3"/>
        <w:tblW w:w="75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134"/>
        <w:gridCol w:w="2268"/>
        <w:gridCol w:w="2424"/>
        <w:tblGridChange w:id="0">
          <w:tblGrid>
            <w:gridCol w:w="1701"/>
            <w:gridCol w:w="1134"/>
            <w:gridCol w:w="2268"/>
            <w:gridCol w:w="2424"/>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74">
            <w:pPr>
              <w:rPr/>
            </w:pPr>
            <w:r w:rsidDel="00000000" w:rsidR="00000000" w:rsidRPr="00000000">
              <w:rPr>
                <w:rFonts w:ascii="Arial" w:cs="Arial" w:eastAsia="Arial" w:hAnsi="Arial"/>
                <w:b w:val="1"/>
                <w:bCs w:val="1"/>
                <w:color w:val="1b4f9c"/>
                <w:sz w:val="20"/>
                <w:szCs w:val="20"/>
                <w:rtl w:val="0"/>
              </w:rPr>
              <w:t xml:space="preserve">Port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75">
            <w:pPr>
              <w:rPr/>
            </w:pPr>
            <w:r w:rsidDel="00000000" w:rsidR="00000000" w:rsidRPr="00000000">
              <w:rPr>
                <w:rFonts w:ascii="Arial" w:cs="Arial" w:eastAsia="Arial" w:hAnsi="Arial"/>
                <w:b w:val="1"/>
                <w:bCs w:val="1"/>
                <w:color w:val="1b4f9c"/>
                <w:sz w:val="20"/>
                <w:szCs w:val="20"/>
                <w:rtl w:val="0"/>
              </w:rPr>
              <w:t xml:space="preserve">VLAN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76">
            <w:pPr>
              <w:rPr/>
            </w:pPr>
            <w:r w:rsidDel="00000000" w:rsidR="00000000" w:rsidRPr="00000000">
              <w:rPr>
                <w:rFonts w:ascii="Arial" w:cs="Arial" w:eastAsia="Arial" w:hAnsi="Arial"/>
                <w:b w:val="1"/>
                <w:bCs w:val="1"/>
                <w:color w:val="1b4f9c"/>
                <w:sz w:val="20"/>
                <w:szCs w:val="20"/>
                <w:rtl w:val="0"/>
              </w:rPr>
              <w:t xml:space="preserve">Type (Access/Trunk)</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ebf2ff" w:val="clear"/>
            <w:tcMar>
              <w:top w:w="80.0" w:type="dxa"/>
              <w:left w:w="120.0" w:type="dxa"/>
              <w:bottom w:w="80.0" w:type="dxa"/>
              <w:right w:w="120.0" w:type="dxa"/>
            </w:tcMar>
          </w:tcPr>
          <w:p w:rsidR="00000000" w:rsidDel="00000000" w:rsidP="00000000" w:rsidRDefault="00000000" w:rsidRPr="00000000" w14:paraId="00000077">
            <w:pPr>
              <w:rPr/>
            </w:pPr>
            <w:r w:rsidDel="00000000" w:rsidR="00000000" w:rsidRPr="00000000">
              <w:rPr>
                <w:rFonts w:ascii="Arial" w:cs="Arial" w:eastAsia="Arial" w:hAnsi="Arial"/>
                <w:b w:val="1"/>
                <w:bCs w:val="1"/>
                <w:color w:val="1b4f9c"/>
                <w:sz w:val="20"/>
                <w:szCs w:val="20"/>
                <w:rtl w:val="0"/>
              </w:rPr>
              <w:t xml:space="preserve">Équipement / Service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8">
            <w:pPr>
              <w:rPr/>
            </w:pPr>
            <w:r w:rsidDel="00000000" w:rsidR="00000000" w:rsidRPr="00000000">
              <w:rPr>
                <w:rFonts w:ascii="Arial" w:cs="Arial" w:eastAsia="Arial" w:hAnsi="Arial"/>
                <w:color w:val="222222"/>
                <w:sz w:val="20"/>
                <w:szCs w:val="20"/>
                <w:rtl w:val="0"/>
              </w:rPr>
              <w:t xml:space="preserve">Gi0/1 – Gi0/3</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9">
            <w:pPr>
              <w:rPr/>
            </w:pPr>
            <w:r w:rsidDel="00000000" w:rsidR="00000000" w:rsidRPr="00000000">
              <w:rPr>
                <w:rFonts w:ascii="Arial" w:cs="Arial" w:eastAsia="Arial" w:hAnsi="Arial"/>
                <w:color w:val="222222"/>
                <w:sz w:val="20"/>
                <w:szCs w:val="20"/>
                <w:rtl w:val="0"/>
              </w:rPr>
              <w:t xml:space="preserve">VLAN 10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A">
            <w:pPr>
              <w:rPr/>
            </w:pPr>
            <w:r w:rsidDel="00000000" w:rsidR="00000000" w:rsidRPr="00000000">
              <w:rPr>
                <w:rFonts w:ascii="Arial" w:cs="Arial" w:eastAsia="Arial" w:hAnsi="Arial"/>
                <w:color w:val="222222"/>
                <w:sz w:val="20"/>
                <w:szCs w:val="20"/>
                <w:rtl w:val="0"/>
              </w:rPr>
              <w:t xml:space="preserve">Access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B">
            <w:pPr>
              <w:rPr/>
            </w:pPr>
            <w:r w:rsidDel="00000000" w:rsidR="00000000" w:rsidRPr="00000000">
              <w:rPr>
                <w:rFonts w:ascii="Arial" w:cs="Arial" w:eastAsia="Arial" w:hAnsi="Arial"/>
                <w:color w:val="222222"/>
                <w:sz w:val="20"/>
                <w:szCs w:val="20"/>
                <w:rtl w:val="0"/>
              </w:rPr>
              <w:t xml:space="preserve">Postes Administration</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C">
            <w:pPr>
              <w:rPr/>
            </w:pPr>
            <w:r w:rsidDel="00000000" w:rsidR="00000000" w:rsidRPr="00000000">
              <w:rPr>
                <w:rFonts w:ascii="Arial" w:cs="Arial" w:eastAsia="Arial" w:hAnsi="Arial"/>
                <w:color w:val="222222"/>
                <w:sz w:val="20"/>
                <w:szCs w:val="20"/>
                <w:rtl w:val="0"/>
              </w:rPr>
              <w:t xml:space="preserve">Gi0/5 – Gi0/7</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D">
            <w:pPr>
              <w:rPr/>
            </w:pPr>
            <w:r w:rsidDel="00000000" w:rsidR="00000000" w:rsidRPr="00000000">
              <w:rPr>
                <w:rFonts w:ascii="Arial" w:cs="Arial" w:eastAsia="Arial" w:hAnsi="Arial"/>
                <w:color w:val="222222"/>
                <w:sz w:val="20"/>
                <w:szCs w:val="20"/>
                <w:rtl w:val="0"/>
              </w:rPr>
              <w:t xml:space="preserve">VLAN 20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E">
            <w:pPr>
              <w:rPr/>
            </w:pPr>
            <w:r w:rsidDel="00000000" w:rsidR="00000000" w:rsidRPr="00000000">
              <w:rPr>
                <w:rFonts w:ascii="Arial" w:cs="Arial" w:eastAsia="Arial" w:hAnsi="Arial"/>
                <w:color w:val="222222"/>
                <w:sz w:val="20"/>
                <w:szCs w:val="20"/>
                <w:rtl w:val="0"/>
              </w:rPr>
              <w:t xml:space="preserve">Access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7F">
            <w:pPr>
              <w:rPr/>
            </w:pPr>
            <w:r w:rsidDel="00000000" w:rsidR="00000000" w:rsidRPr="00000000">
              <w:rPr>
                <w:rFonts w:ascii="Arial" w:cs="Arial" w:eastAsia="Arial" w:hAnsi="Arial"/>
                <w:color w:val="222222"/>
                <w:sz w:val="20"/>
                <w:szCs w:val="20"/>
                <w:rtl w:val="0"/>
              </w:rPr>
              <w:t xml:space="preserve">Postes Accueil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0">
            <w:pPr>
              <w:rPr/>
            </w:pPr>
            <w:r w:rsidDel="00000000" w:rsidR="00000000" w:rsidRPr="00000000">
              <w:rPr>
                <w:rFonts w:ascii="Arial" w:cs="Arial" w:eastAsia="Arial" w:hAnsi="Arial"/>
                <w:color w:val="222222"/>
                <w:sz w:val="20"/>
                <w:szCs w:val="20"/>
                <w:rtl w:val="0"/>
              </w:rPr>
              <w:t xml:space="preserve">Gi0/9 – Gi0/11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1">
            <w:pPr>
              <w:rPr/>
            </w:pPr>
            <w:r w:rsidDel="00000000" w:rsidR="00000000" w:rsidRPr="00000000">
              <w:rPr>
                <w:rFonts w:ascii="Arial" w:cs="Arial" w:eastAsia="Arial" w:hAnsi="Arial"/>
                <w:color w:val="222222"/>
                <w:sz w:val="20"/>
                <w:szCs w:val="20"/>
                <w:rtl w:val="0"/>
              </w:rPr>
              <w:t xml:space="preserve">VLAN 30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2">
            <w:pPr>
              <w:rPr/>
            </w:pPr>
            <w:r w:rsidDel="00000000" w:rsidR="00000000" w:rsidRPr="00000000">
              <w:rPr>
                <w:rFonts w:ascii="Arial" w:cs="Arial" w:eastAsia="Arial" w:hAnsi="Arial"/>
                <w:color w:val="222222"/>
                <w:sz w:val="20"/>
                <w:szCs w:val="20"/>
                <w:rtl w:val="0"/>
              </w:rPr>
              <w:t xml:space="preserve">Access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3">
            <w:pPr>
              <w:rPr/>
            </w:pPr>
            <w:r w:rsidDel="00000000" w:rsidR="00000000" w:rsidRPr="00000000">
              <w:rPr>
                <w:rFonts w:ascii="Arial" w:cs="Arial" w:eastAsia="Arial" w:hAnsi="Arial"/>
                <w:color w:val="222222"/>
                <w:sz w:val="20"/>
                <w:szCs w:val="20"/>
                <w:rtl w:val="0"/>
              </w:rPr>
              <w:t xml:space="preserve">Serveurs / Postes IT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4">
            <w:pPr>
              <w:rPr/>
            </w:pPr>
            <w:r w:rsidDel="00000000" w:rsidR="00000000" w:rsidRPr="00000000">
              <w:rPr>
                <w:rFonts w:ascii="Arial" w:cs="Arial" w:eastAsia="Arial" w:hAnsi="Arial"/>
                <w:color w:val="222222"/>
                <w:sz w:val="20"/>
                <w:szCs w:val="20"/>
                <w:rtl w:val="0"/>
              </w:rPr>
              <w:t xml:space="preserve">Gi0/13 – Gi0/14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5">
            <w:pPr>
              <w:rPr/>
            </w:pPr>
            <w:r w:rsidDel="00000000" w:rsidR="00000000" w:rsidRPr="00000000">
              <w:rPr>
                <w:rFonts w:ascii="Arial" w:cs="Arial" w:eastAsia="Arial" w:hAnsi="Arial"/>
                <w:color w:val="222222"/>
                <w:sz w:val="20"/>
                <w:szCs w:val="20"/>
                <w:rtl w:val="0"/>
              </w:rPr>
              <w:t xml:space="preserve">VLAN 40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6">
            <w:pPr>
              <w:rPr/>
            </w:pPr>
            <w:r w:rsidDel="00000000" w:rsidR="00000000" w:rsidRPr="00000000">
              <w:rPr>
                <w:rFonts w:ascii="Arial" w:cs="Arial" w:eastAsia="Arial" w:hAnsi="Arial"/>
                <w:color w:val="222222"/>
                <w:sz w:val="20"/>
                <w:szCs w:val="20"/>
                <w:rtl w:val="0"/>
              </w:rPr>
              <w:t xml:space="preserve">Access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7">
            <w:pPr>
              <w:rPr/>
            </w:pPr>
            <w:r w:rsidDel="00000000" w:rsidR="00000000" w:rsidRPr="00000000">
              <w:rPr>
                <w:rFonts w:ascii="Arial" w:cs="Arial" w:eastAsia="Arial" w:hAnsi="Arial"/>
                <w:color w:val="222222"/>
                <w:sz w:val="20"/>
                <w:szCs w:val="20"/>
                <w:rtl w:val="0"/>
              </w:rPr>
              <w:t xml:space="preserve">Bornes Wi-Fi public</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8">
            <w:pPr>
              <w:rPr/>
            </w:pPr>
            <w:r w:rsidDel="00000000" w:rsidR="00000000" w:rsidRPr="00000000">
              <w:rPr>
                <w:rFonts w:ascii="Arial" w:cs="Arial" w:eastAsia="Arial" w:hAnsi="Arial"/>
                <w:color w:val="222222"/>
                <w:sz w:val="20"/>
                <w:szCs w:val="20"/>
                <w:rtl w:val="0"/>
              </w:rPr>
              <w:t xml:space="preserve">Gi0/23 – Gi0/24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9">
            <w:pPr>
              <w:rPr/>
            </w:pPr>
            <w:r w:rsidDel="00000000" w:rsidR="00000000" w:rsidRPr="00000000">
              <w:rPr>
                <w:rFonts w:ascii="Arial" w:cs="Arial" w:eastAsia="Arial" w:hAnsi="Arial"/>
                <w:color w:val="222222"/>
                <w:sz w:val="20"/>
                <w:szCs w:val="20"/>
                <w:rtl w:val="0"/>
              </w:rPr>
              <w:t xml:space="preserve">Trunk</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A">
            <w:pPr>
              <w:rPr/>
            </w:pPr>
            <w:r w:rsidDel="00000000" w:rsidR="00000000" w:rsidRPr="00000000">
              <w:rPr>
                <w:rFonts w:ascii="Arial" w:cs="Arial" w:eastAsia="Arial" w:hAnsi="Arial"/>
                <w:color w:val="222222"/>
                <w:sz w:val="20"/>
                <w:szCs w:val="20"/>
                <w:rtl w:val="0"/>
              </w:rPr>
              <w:t xml:space="preserve">Trunk</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80.0" w:type="dxa"/>
              <w:left w:w="120.0" w:type="dxa"/>
              <w:bottom w:w="80.0" w:type="dxa"/>
              <w:right w:w="120.0" w:type="dxa"/>
            </w:tcMar>
          </w:tcPr>
          <w:p w:rsidR="00000000" w:rsidDel="00000000" w:rsidP="00000000" w:rsidRDefault="00000000" w:rsidRPr="00000000" w14:paraId="0000008B">
            <w:pPr>
              <w:rPr/>
            </w:pPr>
            <w:r w:rsidDel="00000000" w:rsidR="00000000" w:rsidRPr="00000000">
              <w:rPr>
                <w:rFonts w:ascii="Arial" w:cs="Arial" w:eastAsia="Arial" w:hAnsi="Arial"/>
                <w:color w:val="222222"/>
                <w:sz w:val="20"/>
                <w:szCs w:val="20"/>
                <w:rtl w:val="0"/>
              </w:rPr>
              <w:t xml:space="preserve">Uplink routeur / switch cœur</w:t>
            </w:r>
            <w:r w:rsidDel="00000000" w:rsidR="00000000" w:rsidRPr="00000000">
              <w:rPr>
                <w:rtl w:val="0"/>
              </w:rPr>
            </w:r>
          </w:p>
        </w:tc>
      </w:tr>
    </w:tbl>
    <w:p w:rsidR="00000000" w:rsidDel="00000000" w:rsidP="00000000" w:rsidRDefault="00000000" w:rsidRPr="00000000" w14:paraId="0000008C">
      <w:pPr>
        <w:spacing w:after="150" w:lineRule="auto"/>
        <w:rPr/>
      </w:pPr>
      <w:r w:rsidDel="00000000" w:rsidR="00000000" w:rsidRPr="00000000">
        <w:rPr>
          <w:rtl w:val="0"/>
        </w:rPr>
      </w:r>
    </w:p>
    <w:p w:rsidR="00000000" w:rsidDel="00000000" w:rsidP="00000000" w:rsidRDefault="00000000" w:rsidRPr="00000000" w14:paraId="0000008D">
      <w:pPr>
        <w:spacing w:after="150" w:before="300" w:lineRule="auto"/>
        <w:rPr/>
      </w:pPr>
      <w:r w:rsidDel="00000000" w:rsidR="00000000" w:rsidRPr="00000000">
        <w:rPr>
          <w:rFonts w:ascii="Arial" w:cs="Arial" w:eastAsia="Arial" w:hAnsi="Arial"/>
          <w:b w:val="1"/>
          <w:bCs w:val="1"/>
          <w:color w:val="1b4f9c"/>
          <w:sz w:val="26"/>
          <w:szCs w:val="26"/>
          <w:rtl w:val="0"/>
        </w:rPr>
        <w:t xml:space="preserve">3.5 Procédure de configuration</w:t>
      </w:r>
      <w:r w:rsidDel="00000000" w:rsidR="00000000" w:rsidRPr="00000000">
        <w:rPr>
          <w:rtl w:val="0"/>
        </w:rPr>
      </w:r>
    </w:p>
    <w:p w:rsidR="00000000" w:rsidDel="00000000" w:rsidP="00000000" w:rsidRDefault="00000000" w:rsidRPr="00000000" w14:paraId="0000008E">
      <w:pPr>
        <w:spacing w:after="80" w:before="120" w:lineRule="auto"/>
        <w:rPr/>
      </w:pPr>
      <w:r w:rsidDel="00000000" w:rsidR="00000000" w:rsidRPr="00000000">
        <w:rPr>
          <w:rFonts w:ascii="Arial" w:cs="Arial" w:eastAsia="Arial" w:hAnsi="Arial"/>
          <w:b w:val="1"/>
          <w:bCs w:val="1"/>
          <w:color w:val="1b4f9c"/>
          <w:sz w:val="22"/>
          <w:szCs w:val="22"/>
          <w:rtl w:val="0"/>
        </w:rPr>
        <w:t xml:space="preserve">Étape 1 — </w:t>
      </w:r>
      <w:r w:rsidDel="00000000" w:rsidR="00000000" w:rsidRPr="00000000">
        <w:rPr>
          <w:rFonts w:ascii="Arial" w:cs="Arial" w:eastAsia="Arial" w:hAnsi="Arial"/>
          <w:color w:val="222222"/>
          <w:sz w:val="22"/>
          <w:szCs w:val="22"/>
          <w:rtl w:val="0"/>
        </w:rPr>
        <w:t xml:space="preserve">Connexion au switch via console (câble RS-232) ou SSH et accès à l'interface de configuration.</w:t>
      </w:r>
      <w:r w:rsidDel="00000000" w:rsidR="00000000" w:rsidRPr="00000000">
        <w:rPr>
          <w:rtl w:val="0"/>
        </w:rPr>
      </w:r>
    </w:p>
    <w:p w:rsidR="00000000" w:rsidDel="00000000" w:rsidP="00000000" w:rsidRDefault="00000000" w:rsidRPr="00000000" w14:paraId="0000008F">
      <w:pPr>
        <w:spacing w:after="80" w:before="80" w:lineRule="auto"/>
        <w:rPr/>
      </w:pPr>
      <w:r w:rsidDel="00000000" w:rsidR="00000000" w:rsidRPr="00000000">
        <w:rPr>
          <w:rFonts w:ascii="Arial" w:cs="Arial" w:eastAsia="Arial" w:hAnsi="Arial"/>
          <w:color w:val="222222"/>
          <w:sz w:val="22"/>
          <w:szCs w:val="22"/>
          <w:rtl w:val="0"/>
        </w:rPr>
        <w:t xml:space="preserve">La connexion initiale au switch s'effectue via un câble console RS-232 ou, une fois le switch configuré avec une adresse IP, via SSH avec PuTTY.</w:t>
      </w:r>
      <w:r w:rsidDel="00000000" w:rsidR="00000000" w:rsidRPr="00000000">
        <w:rPr>
          <w:rtl w:val="0"/>
        </w:rPr>
      </w:r>
    </w:p>
    <w:p w:rsidR="00000000" w:rsidDel="00000000" w:rsidP="00000000" w:rsidRDefault="00000000" w:rsidRPr="00000000" w14:paraId="00000090">
      <w:pPr>
        <w:spacing w:after="60" w:before="120" w:lineRule="auto"/>
        <w:jc w:val="center"/>
        <w:rPr/>
      </w:pPr>
      <w:r w:rsidDel="00000000" w:rsidR="00000000" w:rsidRPr="00000000">
        <w:rPr/>
        <w:drawing>
          <wp:inline distB="0" distT="0" distL="0" distR="0">
            <wp:extent cx="5829300" cy="3752850"/>
            <wp:effectExtent b="0" l="0" r="0" t="0"/>
            <wp:docPr id="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Connexion SSH au switch via PuTTY (adresse 192.168.10.110, login admin)</w:t>
      </w:r>
      <w:r w:rsidDel="00000000" w:rsidR="00000000" w:rsidRPr="00000000">
        <w:rPr>
          <w:rtl w:val="0"/>
        </w:rPr>
      </w:r>
    </w:p>
    <w:p w:rsidR="00000000" w:rsidDel="00000000" w:rsidP="00000000" w:rsidRDefault="00000000" w:rsidRPr="00000000" w14:paraId="00000092">
      <w:pPr>
        <w:spacing w:after="80" w:before="120" w:lineRule="auto"/>
        <w:rPr/>
      </w:pPr>
      <w:r w:rsidDel="00000000" w:rsidR="00000000" w:rsidRPr="00000000">
        <w:rPr>
          <w:rFonts w:ascii="Arial" w:cs="Arial" w:eastAsia="Arial" w:hAnsi="Arial"/>
          <w:b w:val="1"/>
          <w:bCs w:val="1"/>
          <w:color w:val="1b4f9c"/>
          <w:sz w:val="22"/>
          <w:szCs w:val="22"/>
          <w:rtl w:val="0"/>
        </w:rPr>
        <w:t xml:space="preserve">Étape 2 — </w:t>
      </w:r>
      <w:r w:rsidDel="00000000" w:rsidR="00000000" w:rsidRPr="00000000">
        <w:rPr>
          <w:rFonts w:ascii="Arial" w:cs="Arial" w:eastAsia="Arial" w:hAnsi="Arial"/>
          <w:color w:val="222222"/>
          <w:sz w:val="22"/>
          <w:szCs w:val="22"/>
          <w:rtl w:val="0"/>
        </w:rPr>
        <w:t xml:space="preserve">Création des VLANs et attribution des noms.</w:t>
      </w:r>
      <w:r w:rsidDel="00000000" w:rsidR="00000000" w:rsidRPr="00000000">
        <w:rPr>
          <w:rtl w:val="0"/>
        </w:rPr>
      </w:r>
    </w:p>
    <w:p w:rsidR="00000000" w:rsidDel="00000000" w:rsidP="00000000" w:rsidRDefault="00000000" w:rsidRPr="00000000" w14:paraId="00000093">
      <w:pPr>
        <w:spacing w:after="80" w:before="80" w:lineRule="auto"/>
        <w:rPr/>
      </w:pPr>
      <w:r w:rsidDel="00000000" w:rsidR="00000000" w:rsidRPr="00000000">
        <w:rPr>
          <w:rFonts w:ascii="Arial" w:cs="Arial" w:eastAsia="Arial" w:hAnsi="Arial"/>
          <w:color w:val="222222"/>
          <w:sz w:val="22"/>
          <w:szCs w:val="22"/>
          <w:rtl w:val="0"/>
        </w:rPr>
        <w:t xml:space="preserve">Depuis le mode de configuration globale, les VLANs sont créés avec leur identifiant et leur nom. La commande "write memory" permet de sauvegarder la configuration en mémoire non-volatile.</w:t>
      </w:r>
      <w:r w:rsidDel="00000000" w:rsidR="00000000" w:rsidRPr="00000000">
        <w:rPr>
          <w:rtl w:val="0"/>
        </w:rPr>
      </w:r>
    </w:p>
    <w:p w:rsidR="00000000" w:rsidDel="00000000" w:rsidP="00000000" w:rsidRDefault="00000000" w:rsidRPr="00000000" w14:paraId="00000094">
      <w:pPr>
        <w:spacing w:after="60" w:before="120" w:lineRule="auto"/>
        <w:jc w:val="center"/>
        <w:rPr/>
      </w:pPr>
      <w:r w:rsidDel="00000000" w:rsidR="00000000" w:rsidRPr="00000000">
        <w:rPr/>
        <w:drawing>
          <wp:inline distB="0" distT="0" distL="0" distR="0">
            <wp:extent cx="5829300" cy="3752850"/>
            <wp:effectExtent b="0" l="0" r="0" t="0"/>
            <wp:docPr id="8"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Configuration CLI : création des VLANs, configuration SNMP, AAA et paramètres réseau du switch</w:t>
      </w:r>
      <w:r w:rsidDel="00000000" w:rsidR="00000000" w:rsidRPr="00000000">
        <w:rPr>
          <w:rtl w:val="0"/>
        </w:rPr>
      </w:r>
    </w:p>
    <w:p w:rsidR="00000000" w:rsidDel="00000000" w:rsidP="00000000" w:rsidRDefault="00000000" w:rsidRPr="00000000" w14:paraId="00000096">
      <w:pPr>
        <w:spacing w:after="60" w:before="120" w:lineRule="auto"/>
        <w:jc w:val="center"/>
        <w:rPr/>
      </w:pPr>
      <w:r w:rsidDel="00000000" w:rsidR="00000000" w:rsidRPr="00000000">
        <w:rPr/>
        <w:drawing>
          <wp:inline distB="0" distT="0" distL="0" distR="0">
            <wp:extent cx="5829300" cy="3752850"/>
            <wp:effectExtent b="0" l="0" r="0" t="0"/>
            <wp:docPr id="1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rot="5400000">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Menu des commandes disponibles en mode CLI du switch (aide contextuelle)</w:t>
      </w:r>
      <w:r w:rsidDel="00000000" w:rsidR="00000000" w:rsidRPr="00000000">
        <w:rPr>
          <w:rtl w:val="0"/>
        </w:rPr>
      </w:r>
    </w:p>
    <w:p w:rsidR="00000000" w:rsidDel="00000000" w:rsidP="00000000" w:rsidRDefault="00000000" w:rsidRPr="00000000" w14:paraId="00000098">
      <w:pPr>
        <w:spacing w:after="80" w:before="120" w:lineRule="auto"/>
        <w:rPr/>
      </w:pPr>
      <w:r w:rsidDel="00000000" w:rsidR="00000000" w:rsidRPr="00000000">
        <w:rPr>
          <w:rFonts w:ascii="Arial" w:cs="Arial" w:eastAsia="Arial" w:hAnsi="Arial"/>
          <w:b w:val="1"/>
          <w:bCs w:val="1"/>
          <w:color w:val="1b4f9c"/>
          <w:sz w:val="22"/>
          <w:szCs w:val="22"/>
          <w:rtl w:val="0"/>
        </w:rPr>
        <w:t xml:space="preserve">Étape 3 — </w:t>
      </w:r>
      <w:r w:rsidDel="00000000" w:rsidR="00000000" w:rsidRPr="00000000">
        <w:rPr>
          <w:rFonts w:ascii="Arial" w:cs="Arial" w:eastAsia="Arial" w:hAnsi="Arial"/>
          <w:color w:val="222222"/>
          <w:sz w:val="22"/>
          <w:szCs w:val="22"/>
          <w:rtl w:val="0"/>
        </w:rPr>
        <w:t xml:space="preserve">Assignation des ports aux VLANs correspondants (mode Access ou Trunk).</w:t>
      </w:r>
      <w:r w:rsidDel="00000000" w:rsidR="00000000" w:rsidRPr="00000000">
        <w:rPr>
          <w:rtl w:val="0"/>
        </w:rPr>
      </w:r>
    </w:p>
    <w:p w:rsidR="00000000" w:rsidDel="00000000" w:rsidP="00000000" w:rsidRDefault="00000000" w:rsidRPr="00000000" w14:paraId="00000099">
      <w:pPr>
        <w:spacing w:after="80" w:before="80" w:lineRule="auto"/>
        <w:rPr/>
      </w:pPr>
      <w:r w:rsidDel="00000000" w:rsidR="00000000" w:rsidRPr="00000000">
        <w:rPr>
          <w:rFonts w:ascii="Arial" w:cs="Arial" w:eastAsia="Arial" w:hAnsi="Arial"/>
          <w:color w:val="222222"/>
          <w:sz w:val="22"/>
          <w:szCs w:val="22"/>
          <w:rtl w:val="0"/>
        </w:rPr>
        <w:t xml:space="preserve">Chaque interface est configurée en mode Access pour les équipements terminaux, ou Trunk pour les liaisons inter-switchs. Les ports Trunk transportent le trafic de tous les VLANs simultanément avec étiquetage 802.1Q.</w:t>
      </w:r>
      <w:r w:rsidDel="00000000" w:rsidR="00000000" w:rsidRPr="00000000">
        <w:rPr>
          <w:rtl w:val="0"/>
        </w:rPr>
      </w:r>
    </w:p>
    <w:p w:rsidR="00000000" w:rsidDel="00000000" w:rsidP="00000000" w:rsidRDefault="00000000" w:rsidRPr="00000000" w14:paraId="0000009A">
      <w:pPr>
        <w:spacing w:after="60" w:before="120" w:lineRule="auto"/>
        <w:jc w:val="center"/>
        <w:rPr/>
      </w:pPr>
      <w:r w:rsidDel="00000000" w:rsidR="00000000" w:rsidRPr="00000000">
        <w:rPr/>
        <w:drawing>
          <wp:inline distB="0" distT="0" distL="0" distR="0">
            <wp:extent cx="5829300" cy="3752850"/>
            <wp:effectExtent b="0" l="0" r="0" t="0"/>
            <wp:docPr id="10"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rot="5400000">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Configuration CLI du switch : assignation des interfaces aux VLANs et paramètres de configuration globaux</w:t>
      </w:r>
      <w:r w:rsidDel="00000000" w:rsidR="00000000" w:rsidRPr="00000000">
        <w:rPr>
          <w:rtl w:val="0"/>
        </w:rPr>
      </w:r>
    </w:p>
    <w:p w:rsidR="00000000" w:rsidDel="00000000" w:rsidP="00000000" w:rsidRDefault="00000000" w:rsidRPr="00000000" w14:paraId="0000009C">
      <w:pPr>
        <w:spacing w:after="60" w:before="120" w:lineRule="auto"/>
        <w:jc w:val="center"/>
        <w:rPr/>
      </w:pPr>
      <w:r w:rsidDel="00000000" w:rsidR="00000000" w:rsidRPr="00000000">
        <w:rPr/>
        <w:drawing>
          <wp:inline distB="0" distT="0" distL="0" distR="0">
            <wp:extent cx="4482034" cy="5075400"/>
            <wp:effectExtent b="0" l="0" r="0" t="0"/>
            <wp:docPr id="1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rot="5400000">
                      <a:off x="0" y="0"/>
                      <a:ext cx="4482034" cy="50754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Interface CLI PuTTY : sauvegarde de la configuration (copy running-config startup-config)</w:t>
      </w:r>
      <w:r w:rsidDel="00000000" w:rsidR="00000000" w:rsidRPr="00000000">
        <w:rPr>
          <w:rtl w:val="0"/>
        </w:rPr>
      </w:r>
    </w:p>
    <w:p w:rsidR="00000000" w:rsidDel="00000000" w:rsidP="00000000" w:rsidRDefault="00000000" w:rsidRPr="00000000" w14:paraId="0000009E">
      <w:pPr>
        <w:spacing w:after="80" w:before="120" w:lineRule="auto"/>
        <w:rPr/>
      </w:pPr>
      <w:r w:rsidDel="00000000" w:rsidR="00000000" w:rsidRPr="00000000">
        <w:rPr>
          <w:rFonts w:ascii="Arial" w:cs="Arial" w:eastAsia="Arial" w:hAnsi="Arial"/>
          <w:b w:val="1"/>
          <w:bCs w:val="1"/>
          <w:color w:val="1b4f9c"/>
          <w:sz w:val="22"/>
          <w:szCs w:val="22"/>
          <w:rtl w:val="0"/>
        </w:rPr>
        <w:t xml:space="preserve">Étape 4 — </w:t>
      </w:r>
      <w:r w:rsidDel="00000000" w:rsidR="00000000" w:rsidRPr="00000000">
        <w:rPr>
          <w:rFonts w:ascii="Arial" w:cs="Arial" w:eastAsia="Arial" w:hAnsi="Arial"/>
          <w:color w:val="222222"/>
          <w:sz w:val="22"/>
          <w:szCs w:val="22"/>
          <w:rtl w:val="0"/>
        </w:rPr>
        <w:t xml:space="preserve">Vérification de la configuration et test de connectivité entre les postes.</w:t>
      </w:r>
      <w:r w:rsidDel="00000000" w:rsidR="00000000" w:rsidRPr="00000000">
        <w:rPr>
          <w:rtl w:val="0"/>
        </w:rPr>
      </w:r>
    </w:p>
    <w:p w:rsidR="00000000" w:rsidDel="00000000" w:rsidP="00000000" w:rsidRDefault="00000000" w:rsidRPr="00000000" w14:paraId="0000009F">
      <w:pPr>
        <w:spacing w:after="80" w:before="80" w:lineRule="auto"/>
        <w:rPr/>
      </w:pPr>
      <w:r w:rsidDel="00000000" w:rsidR="00000000" w:rsidRPr="00000000">
        <w:rPr>
          <w:rFonts w:ascii="Arial" w:cs="Arial" w:eastAsia="Arial" w:hAnsi="Arial"/>
          <w:color w:val="222222"/>
          <w:sz w:val="22"/>
          <w:szCs w:val="22"/>
          <w:rtl w:val="0"/>
        </w:rPr>
        <w:t xml:space="preserve">La commande "show vlan brief" permet de vérifier que tous les VLANs sont bien créés et que les ports sont correctement assignés. Des tests de ping entre postes du même VLAN et entre VLANs différents valident l'isolation.</w:t>
      </w:r>
      <w:r w:rsidDel="00000000" w:rsidR="00000000" w:rsidRPr="00000000">
        <w:rPr>
          <w:rtl w:val="0"/>
        </w:rPr>
      </w:r>
    </w:p>
    <w:p w:rsidR="00000000" w:rsidDel="00000000" w:rsidP="00000000" w:rsidRDefault="00000000" w:rsidRPr="00000000" w14:paraId="000000A0">
      <w:pPr>
        <w:spacing w:after="60" w:before="120" w:lineRule="auto"/>
        <w:jc w:val="center"/>
        <w:rPr/>
      </w:pPr>
      <w:r w:rsidDel="00000000" w:rsidR="00000000" w:rsidRPr="00000000">
        <w:rPr/>
        <w:drawing>
          <wp:inline distB="0" distT="0" distL="0" distR="0">
            <wp:extent cx="5829300" cy="3752850"/>
            <wp:effectExtent b="0" l="0" r="0" t="0"/>
            <wp:docPr id="1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Capture — Résultat de la commande "show vlan brief" : VLANs 10, 20, 30 et 40 actifs avec leurs ports associés</w:t>
      </w:r>
      <w:r w:rsidDel="00000000" w:rsidR="00000000" w:rsidRPr="00000000">
        <w:rPr>
          <w:rtl w:val="0"/>
        </w:rPr>
      </w:r>
    </w:p>
    <w:p w:rsidR="00000000" w:rsidDel="00000000" w:rsidP="00000000" w:rsidRDefault="00000000" w:rsidRPr="00000000" w14:paraId="000000A2">
      <w:pPr>
        <w:spacing w:after="150" w:before="300" w:lineRule="auto"/>
        <w:rPr/>
      </w:pPr>
      <w:r w:rsidDel="00000000" w:rsidR="00000000" w:rsidRPr="00000000">
        <w:rPr>
          <w:rFonts w:ascii="Arial" w:cs="Arial" w:eastAsia="Arial" w:hAnsi="Arial"/>
          <w:b w:val="1"/>
          <w:bCs w:val="1"/>
          <w:color w:val="1b4f9c"/>
          <w:sz w:val="26"/>
          <w:szCs w:val="26"/>
          <w:rtl w:val="0"/>
        </w:rPr>
        <w:t xml:space="preserve">3.6 Tests et validation</w:t>
      </w:r>
      <w:r w:rsidDel="00000000" w:rsidR="00000000" w:rsidRPr="00000000">
        <w:rPr>
          <w:rtl w:val="0"/>
        </w:rPr>
      </w:r>
    </w:p>
    <w:p w:rsidR="00000000" w:rsidDel="00000000" w:rsidP="00000000" w:rsidRDefault="00000000" w:rsidRPr="00000000" w14:paraId="000000A3">
      <w:pPr>
        <w:spacing w:after="80" w:before="80" w:lineRule="auto"/>
        <w:rPr/>
      </w:pPr>
      <w:r w:rsidDel="00000000" w:rsidR="00000000" w:rsidRPr="00000000">
        <w:rPr>
          <w:rFonts w:ascii="Arial" w:cs="Arial" w:eastAsia="Arial" w:hAnsi="Arial"/>
          <w:color w:val="222222"/>
          <w:sz w:val="22"/>
          <w:szCs w:val="22"/>
          <w:rtl w:val="0"/>
        </w:rPr>
        <w:t xml:space="preserve">Les tests de connectivité ont été réalisés pour vérifier l'isolation des VLANs et la bonne communication au sein de chaque réseau. Des tests de ping intra-VLAN (succès attendus) et inter-VLAN (échecs attendus sans routage) ont confirmé la bonne segmentation. Les résultats sont conformes aux attentes.</w:t>
      </w:r>
      <w:r w:rsidDel="00000000" w:rsidR="00000000" w:rsidRPr="00000000">
        <w:rPr>
          <w:rtl w:val="0"/>
        </w:rPr>
      </w:r>
    </w:p>
    <w:p w:rsidR="00000000" w:rsidDel="00000000" w:rsidP="00000000" w:rsidRDefault="00000000" w:rsidRPr="00000000" w14:paraId="000000A4">
      <w:pPr>
        <w:rPr/>
      </w:pPr>
      <w:r w:rsidDel="00000000" w:rsidR="00000000" w:rsidRPr="00000000">
        <w:br w:type="page"/>
      </w:r>
      <w:r w:rsidDel="00000000" w:rsidR="00000000" w:rsidRPr="00000000">
        <w:rPr>
          <w:rtl w:val="0"/>
        </w:rPr>
      </w:r>
    </w:p>
    <w:p w:rsidR="00000000" w:rsidDel="00000000" w:rsidP="00000000" w:rsidRDefault="00000000" w:rsidRPr="00000000" w14:paraId="000000A5">
      <w:pPr>
        <w:pBdr>
          <w:bottom w:color="1b4f9c" w:space="4" w:sz="4" w:val="single"/>
        </w:pBdr>
        <w:spacing w:after="200" w:before="400" w:lineRule="auto"/>
        <w:rPr/>
      </w:pPr>
      <w:r w:rsidDel="00000000" w:rsidR="00000000" w:rsidRPr="00000000">
        <w:rPr>
          <w:rFonts w:ascii="Arial" w:cs="Arial" w:eastAsia="Arial" w:hAnsi="Arial"/>
          <w:b w:val="1"/>
          <w:bCs w:val="1"/>
          <w:color w:val="1b4f9c"/>
          <w:sz w:val="32"/>
          <w:szCs w:val="32"/>
          <w:rtl w:val="0"/>
        </w:rPr>
        <w:t xml:space="preserve">4. Conclusion</w:t>
      </w:r>
      <w:r w:rsidDel="00000000" w:rsidR="00000000" w:rsidRPr="00000000">
        <w:rPr>
          <w:rtl w:val="0"/>
        </w:rPr>
      </w:r>
    </w:p>
    <w:p w:rsidR="00000000" w:rsidDel="00000000" w:rsidP="00000000" w:rsidRDefault="00000000" w:rsidRPr="00000000" w14:paraId="000000A6">
      <w:pPr>
        <w:spacing w:after="80" w:before="80" w:lineRule="auto"/>
        <w:rPr/>
      </w:pPr>
      <w:r w:rsidDel="00000000" w:rsidR="00000000" w:rsidRPr="00000000">
        <w:rPr>
          <w:rFonts w:ascii="Arial" w:cs="Arial" w:eastAsia="Arial" w:hAnsi="Arial"/>
          <w:color w:val="222222"/>
          <w:sz w:val="22"/>
          <w:szCs w:val="22"/>
          <w:rtl w:val="0"/>
        </w:rPr>
        <w:t xml:space="preserve">Ce stage au sein du service informatique de la Mairie de Saint-Jean-de-Luz m'a permis d'acquérir une expérience concrète sur trois missions techniques complémentaires : le renforcement de la sécurité des comptes utilisateurs via des clés de sécurité physiques, la migration du parc informatique vers Windows 11, et la configuration d'une infrastructure réseau avec VLANs.</w:t>
      </w:r>
      <w:r w:rsidDel="00000000" w:rsidR="00000000" w:rsidRPr="00000000">
        <w:rPr>
          <w:rtl w:val="0"/>
        </w:rPr>
      </w:r>
    </w:p>
    <w:p w:rsidR="00000000" w:rsidDel="00000000" w:rsidP="00000000" w:rsidRDefault="00000000" w:rsidRPr="00000000" w14:paraId="000000A7">
      <w:pPr>
        <w:spacing w:after="120" w:lineRule="auto"/>
        <w:rPr/>
      </w:pPr>
      <w:r w:rsidDel="00000000" w:rsidR="00000000" w:rsidRPr="00000000">
        <w:rPr>
          <w:rtl w:val="0"/>
        </w:rPr>
      </w:r>
    </w:p>
    <w:p w:rsidR="00000000" w:rsidDel="00000000" w:rsidP="00000000" w:rsidRDefault="00000000" w:rsidRPr="00000000" w14:paraId="000000A8">
      <w:pPr>
        <w:spacing w:after="80" w:before="80" w:lineRule="auto"/>
        <w:rPr/>
      </w:pPr>
      <w:r w:rsidDel="00000000" w:rsidR="00000000" w:rsidRPr="00000000">
        <w:rPr>
          <w:rFonts w:ascii="Arial" w:cs="Arial" w:eastAsia="Arial" w:hAnsi="Arial"/>
          <w:color w:val="222222"/>
          <w:sz w:val="22"/>
          <w:szCs w:val="22"/>
          <w:rtl w:val="0"/>
        </w:rPr>
        <w:t xml:space="preserve">Ces missions m'ont permis de mettre en pratique les connaissances théoriques acquises en formation et de développer mon autonomie, ma rigueur et mes compétences en communication avec les utilisateurs.</w:t>
      </w:r>
      <w:r w:rsidDel="00000000" w:rsidR="00000000" w:rsidRPr="00000000">
        <w:rPr>
          <w:rtl w:val="0"/>
        </w:rPr>
      </w:r>
    </w:p>
    <w:p w:rsidR="00000000" w:rsidDel="00000000" w:rsidP="00000000" w:rsidRDefault="00000000" w:rsidRPr="00000000" w14:paraId="000000A9">
      <w:pPr>
        <w:spacing w:after="120" w:lineRule="auto"/>
        <w:rPr/>
      </w:pPr>
      <w:r w:rsidDel="00000000" w:rsidR="00000000" w:rsidRPr="00000000">
        <w:rPr>
          <w:rtl w:val="0"/>
        </w:rPr>
      </w:r>
    </w:p>
    <w:p w:rsidR="00000000" w:rsidDel="00000000" w:rsidP="00000000" w:rsidRDefault="00000000" w:rsidRPr="00000000" w14:paraId="000000AA">
      <w:pPr>
        <w:spacing w:after="80" w:before="80" w:lineRule="auto"/>
        <w:rPr/>
      </w:pPr>
      <w:r w:rsidDel="00000000" w:rsidR="00000000" w:rsidRPr="00000000">
        <w:rPr>
          <w:rFonts w:ascii="Arial" w:cs="Arial" w:eastAsia="Arial" w:hAnsi="Arial"/>
          <w:i w:val="1"/>
          <w:iCs w:val="1"/>
          <w:color w:val="666666"/>
          <w:sz w:val="22"/>
          <w:szCs w:val="22"/>
          <w:rtl w:val="0"/>
        </w:rPr>
        <w:t xml:space="preserve">[Développer avec vos impressions personnelles, difficultés surmontées et apports professionnels]</w:t>
      </w:r>
      <w:r w:rsidDel="00000000" w:rsidR="00000000" w:rsidRPr="00000000">
        <w:rPr>
          <w:rtl w:val="0"/>
        </w:rPr>
      </w:r>
    </w:p>
    <w:p w:rsidR="00000000" w:rsidDel="00000000" w:rsidP="00000000" w:rsidRDefault="00000000" w:rsidRPr="00000000" w14:paraId="000000AB">
      <w:pPr>
        <w:rPr/>
      </w:pPr>
      <w:r w:rsidDel="00000000" w:rsidR="00000000" w:rsidRPr="00000000">
        <w:br w:type="page"/>
      </w:r>
      <w:r w:rsidDel="00000000" w:rsidR="00000000" w:rsidRPr="00000000">
        <w:rPr>
          <w:rtl w:val="0"/>
        </w:rPr>
      </w:r>
    </w:p>
    <w:p w:rsidR="00000000" w:rsidDel="00000000" w:rsidP="00000000" w:rsidRDefault="00000000" w:rsidRPr="00000000" w14:paraId="000000AC">
      <w:pPr>
        <w:pBdr>
          <w:bottom w:color="1b4f9c" w:space="4" w:sz="4" w:val="single"/>
        </w:pBdr>
        <w:spacing w:after="200" w:before="400" w:lineRule="auto"/>
        <w:rPr/>
      </w:pPr>
      <w:r w:rsidDel="00000000" w:rsidR="00000000" w:rsidRPr="00000000">
        <w:rPr>
          <w:rFonts w:ascii="Arial" w:cs="Arial" w:eastAsia="Arial" w:hAnsi="Arial"/>
          <w:b w:val="1"/>
          <w:bCs w:val="1"/>
          <w:color w:val="1b4f9c"/>
          <w:sz w:val="32"/>
          <w:szCs w:val="32"/>
          <w:rtl w:val="0"/>
        </w:rPr>
        <w:t xml:space="preserve">5. Annexes</w:t>
      </w:r>
      <w:r w:rsidDel="00000000" w:rsidR="00000000" w:rsidRPr="00000000">
        <w:rPr>
          <w:rtl w:val="0"/>
        </w:rPr>
      </w:r>
    </w:p>
    <w:p w:rsidR="00000000" w:rsidDel="00000000" w:rsidP="00000000" w:rsidRDefault="00000000" w:rsidRPr="00000000" w14:paraId="000000AD">
      <w:pPr>
        <w:spacing w:after="150" w:before="300" w:lineRule="auto"/>
        <w:rPr/>
      </w:pPr>
      <w:r w:rsidDel="00000000" w:rsidR="00000000" w:rsidRPr="00000000">
        <w:rPr>
          <w:rFonts w:ascii="Arial" w:cs="Arial" w:eastAsia="Arial" w:hAnsi="Arial"/>
          <w:b w:val="1"/>
          <w:bCs w:val="1"/>
          <w:color w:val="1b4f9c"/>
          <w:sz w:val="26"/>
          <w:szCs w:val="26"/>
          <w:rtl w:val="0"/>
        </w:rPr>
        <w:t xml:space="preserve">Annexe A — Matériel réseau installé</w:t>
      </w:r>
      <w:r w:rsidDel="00000000" w:rsidR="00000000" w:rsidRPr="00000000">
        <w:rPr>
          <w:rtl w:val="0"/>
        </w:rPr>
      </w:r>
    </w:p>
    <w:p w:rsidR="00000000" w:rsidDel="00000000" w:rsidP="00000000" w:rsidRDefault="00000000" w:rsidRPr="00000000" w14:paraId="000000AE">
      <w:pPr>
        <w:spacing w:after="60" w:before="120" w:lineRule="auto"/>
        <w:jc w:val="center"/>
        <w:rPr/>
      </w:pPr>
      <w:r w:rsidDel="00000000" w:rsidR="00000000" w:rsidRPr="00000000">
        <w:rPr/>
        <w:drawing>
          <wp:inline distB="0" distT="0" distL="0" distR="0">
            <wp:extent cx="5829300" cy="4371975"/>
            <wp:effectExtent b="0" l="0" r="0" t="0"/>
            <wp:docPr id="1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8293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Annexe A — Switch FS S3250-24TF-U PoE+ installé dans la salle serveur</w:t>
      </w:r>
      <w:r w:rsidDel="00000000" w:rsidR="00000000" w:rsidRPr="00000000">
        <w:rPr>
          <w:rtl w:val="0"/>
        </w:rPr>
      </w:r>
    </w:p>
    <w:p w:rsidR="00000000" w:rsidDel="00000000" w:rsidP="00000000" w:rsidRDefault="00000000" w:rsidRPr="00000000" w14:paraId="000000B0">
      <w:pPr>
        <w:spacing w:after="150" w:before="300" w:lineRule="auto"/>
        <w:rPr/>
      </w:pPr>
      <w:r w:rsidDel="00000000" w:rsidR="00000000" w:rsidRPr="00000000">
        <w:rPr>
          <w:rFonts w:ascii="Arial" w:cs="Arial" w:eastAsia="Arial" w:hAnsi="Arial"/>
          <w:b w:val="1"/>
          <w:bCs w:val="1"/>
          <w:color w:val="1b4f9c"/>
          <w:sz w:val="26"/>
          <w:szCs w:val="26"/>
          <w:rtl w:val="0"/>
        </w:rPr>
        <w:t xml:space="preserve">Annexe B — Configuration CLI complète</w:t>
      </w:r>
      <w:r w:rsidDel="00000000" w:rsidR="00000000" w:rsidRPr="00000000">
        <w:rPr>
          <w:rtl w:val="0"/>
        </w:rPr>
      </w:r>
    </w:p>
    <w:p w:rsidR="00000000" w:rsidDel="00000000" w:rsidP="00000000" w:rsidRDefault="00000000" w:rsidRPr="00000000" w14:paraId="000000B1">
      <w:pPr>
        <w:spacing w:after="60" w:before="120" w:lineRule="auto"/>
        <w:jc w:val="center"/>
        <w:rPr/>
      </w:pPr>
      <w:r w:rsidDel="00000000" w:rsidR="00000000" w:rsidRPr="00000000">
        <w:rPr/>
        <w:drawing>
          <wp:inline distB="0" distT="0" distL="0" distR="0">
            <wp:extent cx="5829300" cy="3752850"/>
            <wp:effectExtent b="0" l="0" r="0" t="0"/>
            <wp:docPr id="15"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Annexe B — Extrait de configuration CLI : VLANs, SNMP, AAA, interfaces</w:t>
      </w:r>
      <w:r w:rsidDel="00000000" w:rsidR="00000000" w:rsidRPr="00000000">
        <w:rPr>
          <w:rtl w:val="0"/>
        </w:rPr>
      </w:r>
    </w:p>
    <w:p w:rsidR="00000000" w:rsidDel="00000000" w:rsidP="00000000" w:rsidRDefault="00000000" w:rsidRPr="00000000" w14:paraId="000000B3">
      <w:pPr>
        <w:spacing w:after="150" w:before="300" w:lineRule="auto"/>
        <w:rPr/>
      </w:pPr>
      <w:r w:rsidDel="00000000" w:rsidR="00000000" w:rsidRPr="00000000">
        <w:rPr>
          <w:rFonts w:ascii="Arial" w:cs="Arial" w:eastAsia="Arial" w:hAnsi="Arial"/>
          <w:b w:val="1"/>
          <w:bCs w:val="1"/>
          <w:color w:val="1b4f9c"/>
          <w:sz w:val="26"/>
          <w:szCs w:val="26"/>
          <w:rtl w:val="0"/>
        </w:rPr>
        <w:t xml:space="preserve">Annexe C — Connexion SSH au switch</w:t>
      </w:r>
      <w:r w:rsidDel="00000000" w:rsidR="00000000" w:rsidRPr="00000000">
        <w:rPr>
          <w:rtl w:val="0"/>
        </w:rPr>
      </w:r>
    </w:p>
    <w:p w:rsidR="00000000" w:rsidDel="00000000" w:rsidP="00000000" w:rsidRDefault="00000000" w:rsidRPr="00000000" w14:paraId="000000B4">
      <w:pPr>
        <w:spacing w:after="60" w:before="120" w:lineRule="auto"/>
        <w:jc w:val="center"/>
        <w:rPr/>
      </w:pPr>
      <w:r w:rsidDel="00000000" w:rsidR="00000000" w:rsidRPr="00000000">
        <w:rPr/>
        <w:drawing>
          <wp:inline distB="0" distT="0" distL="0" distR="0">
            <wp:extent cx="5829300" cy="3752850"/>
            <wp:effectExtent b="0" l="0" r="0" t="0"/>
            <wp:docPr id="16"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8293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180" w:before="60" w:lineRule="auto"/>
        <w:jc w:val="center"/>
        <w:rPr/>
      </w:pPr>
      <w:r w:rsidDel="00000000" w:rsidR="00000000" w:rsidRPr="00000000">
        <w:rPr>
          <w:rFonts w:ascii="Arial" w:cs="Arial" w:eastAsia="Arial" w:hAnsi="Arial"/>
          <w:i w:val="1"/>
          <w:iCs w:val="1"/>
          <w:color w:val="666666"/>
          <w:sz w:val="18"/>
          <w:szCs w:val="18"/>
          <w:rtl w:val="0"/>
        </w:rPr>
        <w:t xml:space="preserve">Annexe C — Connexion SSH PuTTY au switch HPE (adresse 192.168.10.110)</w:t>
      </w:r>
      <w:r w:rsidDel="00000000" w:rsidR="00000000" w:rsidRPr="00000000">
        <w:rPr>
          <w:rtl w:val="0"/>
        </w:rPr>
      </w:r>
    </w:p>
    <w:sectPr>
      <w:pgSz w:h="16838" w:w="11906" w:orient="portrait"/>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4.png"/><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image" Target="media/image1.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0.jpg"/><Relationship Id="rId7" Type="http://schemas.openxmlformats.org/officeDocument/2006/relationships/image" Target="media/image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DGq5oa6PbcAXPVnuj4JCBPeFw==">CgMxLjAaJAoBMBIfCh0IB0IZCgVBcmlhbBIQQXJpYWwgVW5pY29kZSBNUxokCgExEh8KHQgHQhkKBUFyaWFsEhBBcmlhbCBVbmljb2RlIE1TGiQKATISHwodCAdCGQoFQXJpYWwSEEFyaWFsIFVuaWNvZGUgTVMaJAoBMxIfCh0IB0IZCgVBcmlhbBIQQXJpYWwgVW5pY29kZSBNUzgAciExTndtejNFTWVQVzdpVTlpY3lNZW5lWjA5MkRlRjNJMFQ=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